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02226454" w:rsidR="00DE7F71" w:rsidRPr="00DF7646" w:rsidRDefault="00DE7F71" w:rsidP="00DF7646">
      <w:pPr>
        <w:pStyle w:val="CRCoverPage"/>
        <w:tabs>
          <w:tab w:val="right" w:pos="9639"/>
        </w:tabs>
        <w:spacing w:after="0"/>
        <w:rPr>
          <w:rFonts w:eastAsia="宋体" w:cs="Arial"/>
          <w:b/>
          <w:noProof/>
          <w:sz w:val="22"/>
          <w:szCs w:val="22"/>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982419">
        <w:rPr>
          <w:rFonts w:eastAsia="宋体" w:cs="Arial"/>
          <w:b/>
          <w:noProof/>
          <w:sz w:val="22"/>
          <w:szCs w:val="22"/>
        </w:rPr>
        <w:t>2</w:t>
      </w:r>
      <w:r w:rsidR="00665B35">
        <w:rPr>
          <w:rFonts w:eastAsia="宋体" w:cs="Arial" w:hint="eastAsia"/>
          <w:b/>
          <w:noProof/>
          <w:sz w:val="22"/>
          <w:szCs w:val="22"/>
          <w:lang w:eastAsia="zh-CN"/>
        </w:rPr>
        <w:t xml:space="preserve"> </w:t>
      </w:r>
      <w:r w:rsidR="000C686B">
        <w:rPr>
          <w:rFonts w:eastAsia="宋体" w:cs="Arial"/>
          <w:b/>
          <w:noProof/>
          <w:sz w:val="22"/>
          <w:szCs w:val="22"/>
          <w:lang w:eastAsia="zh-CN"/>
        </w:rPr>
        <w:t>#</w:t>
      </w:r>
      <w:r w:rsidR="00DA7246">
        <w:rPr>
          <w:rFonts w:eastAsia="宋体" w:cs="Arial"/>
          <w:b/>
          <w:noProof/>
          <w:sz w:val="22"/>
          <w:szCs w:val="22"/>
          <w:lang w:eastAsia="zh-CN"/>
        </w:rPr>
        <w:t>99</w:t>
      </w:r>
      <w:bookmarkStart w:id="2" w:name="_GoBack"/>
      <w:bookmarkEnd w:id="2"/>
      <w:r w:rsidR="00982419">
        <w:rPr>
          <w:rFonts w:eastAsia="宋体" w:cs="Arial"/>
          <w:b/>
          <w:noProof/>
          <w:sz w:val="22"/>
          <w:szCs w:val="22"/>
          <w:lang w:eastAsia="zh-CN"/>
        </w:rPr>
        <w:t>bis</w:t>
      </w:r>
      <w:r w:rsidR="00DF7646" w:rsidRPr="00DF7646">
        <w:rPr>
          <w:rFonts w:eastAsia="宋体" w:cs="Arial"/>
          <w:b/>
          <w:noProof/>
          <w:sz w:val="22"/>
          <w:szCs w:val="22"/>
        </w:rPr>
        <w:tab/>
      </w:r>
      <w:r w:rsidR="00425E87">
        <w:rPr>
          <w:rFonts w:eastAsia="宋体" w:cs="Arial" w:hint="eastAsia"/>
          <w:b/>
          <w:noProof/>
          <w:sz w:val="22"/>
          <w:szCs w:val="22"/>
          <w:lang w:eastAsia="zh-CN"/>
        </w:rPr>
        <w:t>R</w:t>
      </w:r>
      <w:r w:rsidR="00DA7246">
        <w:rPr>
          <w:rFonts w:eastAsia="宋体" w:cs="Arial"/>
          <w:b/>
          <w:noProof/>
          <w:sz w:val="22"/>
          <w:szCs w:val="22"/>
          <w:lang w:eastAsia="zh-CN"/>
        </w:rPr>
        <w:t>3</w:t>
      </w:r>
      <w:r w:rsidR="00425E87">
        <w:rPr>
          <w:rFonts w:eastAsia="宋体" w:cs="Arial" w:hint="eastAsia"/>
          <w:b/>
          <w:noProof/>
          <w:sz w:val="22"/>
          <w:szCs w:val="22"/>
          <w:lang w:eastAsia="zh-CN"/>
        </w:rPr>
        <w:t>-</w:t>
      </w:r>
      <w:r w:rsidR="00425E87">
        <w:rPr>
          <w:rFonts w:eastAsia="宋体" w:cs="Arial"/>
          <w:b/>
          <w:noProof/>
          <w:sz w:val="22"/>
          <w:szCs w:val="22"/>
          <w:lang w:eastAsia="zh-CN"/>
        </w:rPr>
        <w:t>1</w:t>
      </w:r>
      <w:r w:rsidR="00425E87" w:rsidRPr="00A7568A">
        <w:rPr>
          <w:b/>
          <w:sz w:val="22"/>
          <w:szCs w:val="22"/>
        </w:rPr>
        <w:t>8</w:t>
      </w:r>
      <w:r w:rsidR="00DA7246">
        <w:rPr>
          <w:b/>
          <w:sz w:val="22"/>
          <w:szCs w:val="22"/>
        </w:rPr>
        <w:t>1999</w:t>
      </w:r>
    </w:p>
    <w:p w14:paraId="16B1A159" w14:textId="5082F1FD" w:rsidR="000E09A0" w:rsidRPr="00DF7646" w:rsidRDefault="00BF7236"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Sanya</w:t>
      </w:r>
      <w:r w:rsidR="00472D1C" w:rsidRPr="00472D1C">
        <w:rPr>
          <w:rFonts w:eastAsia="宋体" w:cs="Arial"/>
          <w:b/>
          <w:noProof/>
          <w:sz w:val="22"/>
          <w:szCs w:val="22"/>
          <w:lang w:eastAsia="zh-CN"/>
        </w:rPr>
        <w:t xml:space="preserve">, </w:t>
      </w:r>
      <w:r>
        <w:rPr>
          <w:rFonts w:eastAsia="宋体" w:cs="Arial"/>
          <w:b/>
          <w:noProof/>
          <w:sz w:val="22"/>
          <w:szCs w:val="22"/>
          <w:lang w:eastAsia="zh-CN"/>
        </w:rPr>
        <w:t>China</w:t>
      </w:r>
      <w:r w:rsidR="00472D1C" w:rsidRPr="00472D1C">
        <w:rPr>
          <w:rFonts w:eastAsia="宋体" w:cs="Arial"/>
          <w:b/>
          <w:noProof/>
          <w:sz w:val="22"/>
          <w:szCs w:val="22"/>
          <w:lang w:eastAsia="zh-CN"/>
        </w:rPr>
        <w:t xml:space="preserve">, </w:t>
      </w:r>
      <w:r>
        <w:rPr>
          <w:rFonts w:eastAsia="宋体" w:cs="Arial"/>
          <w:b/>
          <w:noProof/>
          <w:sz w:val="22"/>
          <w:szCs w:val="22"/>
          <w:lang w:eastAsia="zh-CN"/>
        </w:rPr>
        <w:t>1</w:t>
      </w:r>
      <w:r w:rsidR="00472D1C" w:rsidRPr="00472D1C">
        <w:rPr>
          <w:rFonts w:eastAsia="宋体" w:cs="Arial"/>
          <w:b/>
          <w:noProof/>
          <w:sz w:val="22"/>
          <w:szCs w:val="22"/>
          <w:lang w:eastAsia="zh-CN"/>
        </w:rPr>
        <w:t>6</w:t>
      </w:r>
      <w:r w:rsidR="002A141A" w:rsidRPr="002A141A">
        <w:rPr>
          <w:rFonts w:eastAsia="宋体" w:cs="Arial"/>
          <w:b/>
          <w:noProof/>
          <w:sz w:val="22"/>
          <w:szCs w:val="22"/>
          <w:vertAlign w:val="superscript"/>
          <w:lang w:eastAsia="zh-CN"/>
        </w:rPr>
        <w:t>th</w:t>
      </w:r>
      <w:r w:rsidR="002A141A">
        <w:rPr>
          <w:rFonts w:eastAsia="宋体" w:cs="Arial"/>
          <w:b/>
          <w:noProof/>
          <w:sz w:val="22"/>
          <w:szCs w:val="22"/>
          <w:lang w:eastAsia="zh-CN"/>
        </w:rPr>
        <w:t xml:space="preserve"> </w:t>
      </w:r>
      <w:r w:rsidR="006B23FA">
        <w:rPr>
          <w:rFonts w:eastAsia="宋体" w:cs="Arial"/>
          <w:b/>
          <w:noProof/>
          <w:sz w:val="22"/>
          <w:szCs w:val="22"/>
          <w:lang w:eastAsia="zh-CN"/>
        </w:rPr>
        <w:t>-2</w:t>
      </w:r>
      <w:r>
        <w:rPr>
          <w:rFonts w:eastAsia="宋体" w:cs="Arial"/>
          <w:b/>
          <w:noProof/>
          <w:sz w:val="22"/>
          <w:szCs w:val="22"/>
          <w:lang w:eastAsia="zh-CN"/>
        </w:rPr>
        <w:t>0</w:t>
      </w:r>
      <w:r>
        <w:rPr>
          <w:rFonts w:eastAsia="宋体" w:cs="Arial"/>
          <w:b/>
          <w:noProof/>
          <w:sz w:val="22"/>
          <w:szCs w:val="22"/>
          <w:vertAlign w:val="superscript"/>
          <w:lang w:eastAsia="zh-CN"/>
        </w:rPr>
        <w:t>th</w:t>
      </w:r>
      <w:r w:rsidR="006B23FA">
        <w:rPr>
          <w:rFonts w:eastAsia="宋体" w:cs="Arial"/>
          <w:b/>
          <w:noProof/>
          <w:sz w:val="22"/>
          <w:szCs w:val="22"/>
          <w:lang w:eastAsia="zh-CN"/>
        </w:rPr>
        <w:t xml:space="preserve"> </w:t>
      </w:r>
      <w:r w:rsidR="00004B87">
        <w:rPr>
          <w:rFonts w:eastAsia="宋体" w:cs="Arial"/>
          <w:b/>
          <w:noProof/>
          <w:sz w:val="22"/>
          <w:szCs w:val="22"/>
          <w:lang w:eastAsia="zh-CN"/>
        </w:rPr>
        <w:t>April</w:t>
      </w:r>
      <w:r w:rsidR="00472D1C" w:rsidRPr="00472D1C">
        <w:rPr>
          <w:rFonts w:eastAsia="宋体" w:cs="Arial"/>
          <w:b/>
          <w:noProof/>
          <w:sz w:val="22"/>
          <w:szCs w:val="22"/>
          <w:lang w:eastAsia="zh-CN"/>
        </w:rPr>
        <w:t>, 2018</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472D1C">
        <w:rPr>
          <w:rFonts w:eastAsia="宋体"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宋体"/>
          <w:b/>
          <w:sz w:val="24"/>
          <w:lang w:eastAsia="zh-CN"/>
        </w:rPr>
      </w:pPr>
    </w:p>
    <w:p w14:paraId="681A248A" w14:textId="11F734C3" w:rsidR="00211640" w:rsidRPr="008B351C" w:rsidRDefault="00211640" w:rsidP="00211640">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DA7246" w:rsidRPr="00DA7246">
        <w:rPr>
          <w:rFonts w:ascii="Arial" w:eastAsia="宋体" w:hAnsi="Arial" w:cs="Arial" w:hint="eastAsia"/>
          <w:b/>
          <w:lang w:eastAsia="zh-CN"/>
        </w:rPr>
        <w:t>24</w:t>
      </w:r>
      <w:r w:rsidR="00802634" w:rsidRPr="00DA7246">
        <w:rPr>
          <w:rFonts w:ascii="Arial" w:eastAsia="宋体" w:hAnsi="Arial" w:cs="Arial"/>
          <w:b/>
          <w:lang w:eastAsia="zh-CN"/>
        </w:rPr>
        <w:t>.1</w:t>
      </w:r>
    </w:p>
    <w:p w14:paraId="4DF8A111"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982419">
        <w:rPr>
          <w:rFonts w:ascii="Arial" w:eastAsia="Times New Roman" w:hAnsi="Arial" w:cs="Arial"/>
        </w:rPr>
        <w:t xml:space="preserve">, </w:t>
      </w:r>
      <w:proofErr w:type="spellStart"/>
      <w:r w:rsidR="00982419">
        <w:rPr>
          <w:rFonts w:ascii="Arial" w:eastAsia="Times New Roman" w:hAnsi="Arial" w:cs="Arial"/>
        </w:rPr>
        <w:t>Hisilicon</w:t>
      </w:r>
      <w:proofErr w:type="spellEnd"/>
    </w:p>
    <w:p w14:paraId="5647E855" w14:textId="77777777"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333433">
        <w:rPr>
          <w:rFonts w:ascii="Arial" w:eastAsia="宋体" w:hAnsi="Arial" w:cs="Arial"/>
          <w:lang w:eastAsia="zh-CN"/>
        </w:rPr>
        <w:t>A</w:t>
      </w:r>
      <w:r w:rsidR="00333433" w:rsidRPr="00333433">
        <w:rPr>
          <w:rFonts w:ascii="Arial" w:eastAsia="宋体" w:hAnsi="Arial" w:cs="Arial"/>
          <w:lang w:eastAsia="zh-CN"/>
        </w:rPr>
        <w:t>daptation layer based L2 relaying and light L2 relaying</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3" w:name="Source"/>
      <w:bookmarkEnd w:id="3"/>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5660913" w14:textId="77777777" w:rsidR="00E00BFF" w:rsidRPr="00D34DA8" w:rsidRDefault="00E00BFF" w:rsidP="00657361">
      <w:pPr>
        <w:jc w:val="both"/>
        <w:rPr>
          <w:sz w:val="20"/>
          <w:lang w:eastAsia="zh-CN"/>
        </w:rPr>
      </w:pPr>
      <w:r w:rsidRPr="00D34DA8">
        <w:rPr>
          <w:sz w:val="20"/>
          <w:lang w:eastAsia="zh-CN"/>
        </w:rPr>
        <w:t>A new study item on “Integrated Access and Backhaul for NR” was approved in RAN#75</w:t>
      </w:r>
      <w:r w:rsidR="008E1230">
        <w:rPr>
          <w:sz w:val="20"/>
          <w:lang w:eastAsia="zh-CN"/>
        </w:rPr>
        <w:fldChar w:fldCharType="begin"/>
      </w:r>
      <w:r w:rsidR="008E1230">
        <w:rPr>
          <w:sz w:val="20"/>
          <w:lang w:eastAsia="zh-CN"/>
        </w:rPr>
        <w:instrText xml:space="preserve"> REF _Ref505354344 \r \h </w:instrText>
      </w:r>
      <w:r w:rsidR="008E1230">
        <w:rPr>
          <w:sz w:val="20"/>
          <w:lang w:eastAsia="zh-CN"/>
        </w:rPr>
      </w:r>
      <w:r w:rsidR="008E1230">
        <w:rPr>
          <w:sz w:val="20"/>
          <w:lang w:eastAsia="zh-CN"/>
        </w:rPr>
        <w:fldChar w:fldCharType="separate"/>
      </w:r>
      <w:r w:rsidR="00B65FDD">
        <w:rPr>
          <w:sz w:val="20"/>
          <w:lang w:eastAsia="zh-CN"/>
        </w:rPr>
        <w:t>[1]</w:t>
      </w:r>
      <w:r w:rsidR="008E1230">
        <w:rPr>
          <w:sz w:val="20"/>
          <w:lang w:eastAsia="zh-CN"/>
        </w:rPr>
        <w:fldChar w:fldCharType="end"/>
      </w:r>
      <w:r w:rsidR="00711509">
        <w:rPr>
          <w:sz w:val="20"/>
          <w:lang w:eastAsia="zh-CN"/>
        </w:rPr>
        <w:t xml:space="preserve">, </w:t>
      </w:r>
      <w:r w:rsidR="00892DBA">
        <w:rPr>
          <w:sz w:val="20"/>
          <w:lang w:eastAsia="zh-CN"/>
        </w:rPr>
        <w:t>and in the last RAN</w:t>
      </w:r>
      <w:r w:rsidR="00892DBA" w:rsidRPr="00045CB8">
        <w:rPr>
          <w:rFonts w:eastAsia="宋体" w:hint="eastAsia"/>
          <w:sz w:val="20"/>
          <w:lang w:eastAsia="zh-CN"/>
        </w:rPr>
        <w:t xml:space="preserve">2 </w:t>
      </w:r>
      <w:r w:rsidR="00892DBA" w:rsidRPr="00892DBA">
        <w:rPr>
          <w:rFonts w:eastAsia="宋体"/>
          <w:sz w:val="20"/>
          <w:lang w:eastAsia="zh-CN"/>
        </w:rPr>
        <w:t>NR Ad hoc 1801</w:t>
      </w:r>
      <w:r w:rsidR="00892DBA">
        <w:rPr>
          <w:rFonts w:eastAsia="宋体"/>
          <w:sz w:val="20"/>
          <w:lang w:eastAsia="zh-CN"/>
        </w:rPr>
        <w:t xml:space="preserve"> meeting</w:t>
      </w:r>
      <w:r w:rsidR="00A469C1">
        <w:rPr>
          <w:rFonts w:eastAsia="宋体"/>
          <w:sz w:val="20"/>
          <w:lang w:eastAsia="zh-CN"/>
        </w:rPr>
        <w:fldChar w:fldCharType="begin"/>
      </w:r>
      <w:r w:rsidR="00A469C1">
        <w:rPr>
          <w:rFonts w:eastAsia="宋体"/>
          <w:sz w:val="20"/>
          <w:lang w:eastAsia="zh-CN"/>
        </w:rPr>
        <w:instrText xml:space="preserve"> REF _Ref505354463 \r \h </w:instrText>
      </w:r>
      <w:r w:rsidR="00A469C1">
        <w:rPr>
          <w:rFonts w:eastAsia="宋体"/>
          <w:sz w:val="20"/>
          <w:lang w:eastAsia="zh-CN"/>
        </w:rPr>
      </w:r>
      <w:r w:rsidR="00A469C1">
        <w:rPr>
          <w:rFonts w:eastAsia="宋体"/>
          <w:sz w:val="20"/>
          <w:lang w:eastAsia="zh-CN"/>
        </w:rPr>
        <w:fldChar w:fldCharType="separate"/>
      </w:r>
      <w:r w:rsidR="00B65FDD">
        <w:rPr>
          <w:rFonts w:eastAsia="宋体"/>
          <w:sz w:val="20"/>
          <w:lang w:eastAsia="zh-CN"/>
        </w:rPr>
        <w:t>[2]</w:t>
      </w:r>
      <w:r w:rsidR="00A469C1">
        <w:rPr>
          <w:rFonts w:eastAsia="宋体"/>
          <w:sz w:val="20"/>
          <w:lang w:eastAsia="zh-CN"/>
        </w:rPr>
        <w:fldChar w:fldCharType="end"/>
      </w:r>
      <w:r w:rsidR="00892DBA">
        <w:rPr>
          <w:rFonts w:eastAsia="宋体"/>
          <w:sz w:val="20"/>
          <w:lang w:eastAsia="zh-CN"/>
        </w:rPr>
        <w:t>, some agreements have been achieved as follows</w:t>
      </w:r>
      <w:r w:rsidR="00480467">
        <w:rPr>
          <w:rFonts w:hint="eastAsia"/>
          <w:sz w:val="20"/>
          <w:lang w:eastAsia="zh-CN"/>
        </w:rPr>
        <w:t>.</w:t>
      </w:r>
    </w:p>
    <w:p w14:paraId="1676FC2A" w14:textId="77777777" w:rsidR="005D5702" w:rsidRDefault="005D5702" w:rsidP="005D5702">
      <w:pPr>
        <w:pStyle w:val="Doc-text2"/>
        <w:pBdr>
          <w:top w:val="single" w:sz="4" w:space="1" w:color="auto"/>
          <w:left w:val="single" w:sz="4" w:space="4" w:color="auto"/>
          <w:bottom w:val="single" w:sz="4" w:space="1" w:color="auto"/>
          <w:right w:val="single" w:sz="4" w:space="4" w:color="auto"/>
        </w:pBdr>
        <w:ind w:left="647"/>
      </w:pPr>
      <w:r>
        <w:t>Agreements</w:t>
      </w:r>
    </w:p>
    <w:p w14:paraId="6DB49E10" w14:textId="77777777" w:rsidR="005D5702" w:rsidRPr="00A07EAF" w:rsidRDefault="005D5702" w:rsidP="005D5702">
      <w:pPr>
        <w:pStyle w:val="Doc-text2"/>
        <w:pBdr>
          <w:top w:val="single" w:sz="4" w:space="1" w:color="auto"/>
          <w:left w:val="single" w:sz="4" w:space="4" w:color="auto"/>
          <w:bottom w:val="single" w:sz="4" w:space="1" w:color="auto"/>
          <w:right w:val="single" w:sz="4" w:space="4" w:color="auto"/>
        </w:pBdr>
        <w:ind w:left="511" w:hanging="227"/>
      </w:pPr>
      <w:r w:rsidRPr="00A07EAF">
        <w:t>1: IAB design shall support multiple backhaul hops</w:t>
      </w:r>
    </w:p>
    <w:p w14:paraId="4520BE9A" w14:textId="77777777" w:rsidR="005D5702" w:rsidRPr="00A07EAF" w:rsidRDefault="005D5702" w:rsidP="005D5702">
      <w:pPr>
        <w:pStyle w:val="Doc-text2"/>
        <w:pBdr>
          <w:top w:val="single" w:sz="4" w:space="1" w:color="auto"/>
          <w:left w:val="single" w:sz="4" w:space="4" w:color="auto"/>
          <w:bottom w:val="single" w:sz="4" w:space="1" w:color="auto"/>
          <w:right w:val="single" w:sz="4" w:space="4" w:color="auto"/>
        </w:pBdr>
        <w:ind w:left="681" w:hanging="397"/>
      </w:pPr>
      <w:r>
        <w:tab/>
        <w:t xml:space="preserve">-  </w:t>
      </w:r>
      <w:r w:rsidRPr="00A07EAF">
        <w:t>The architecture should not impose limits on the number of backhaul hops.</w:t>
      </w:r>
    </w:p>
    <w:p w14:paraId="143CFE47" w14:textId="77777777" w:rsidR="005D5702" w:rsidRPr="00A07EAF" w:rsidRDefault="005D5702" w:rsidP="005D5702">
      <w:pPr>
        <w:pStyle w:val="Doc-text2"/>
        <w:pBdr>
          <w:top w:val="single" w:sz="4" w:space="1" w:color="auto"/>
          <w:left w:val="single" w:sz="4" w:space="4" w:color="auto"/>
          <w:bottom w:val="single" w:sz="4" w:space="1" w:color="auto"/>
          <w:right w:val="single" w:sz="4" w:space="4" w:color="auto"/>
        </w:pBdr>
        <w:ind w:left="681" w:hanging="397"/>
      </w:pPr>
      <w:r>
        <w:tab/>
        <w:t xml:space="preserve">-  </w:t>
      </w:r>
      <w:r w:rsidRPr="00A07EAF">
        <w:t>The study should consider scalability to hop-count an important KPI.</w:t>
      </w:r>
    </w:p>
    <w:p w14:paraId="02F3A597" w14:textId="77777777" w:rsidR="005D5702" w:rsidRDefault="005D5702" w:rsidP="005D5702">
      <w:pPr>
        <w:pStyle w:val="Doc-text2"/>
        <w:pBdr>
          <w:top w:val="single" w:sz="4" w:space="1" w:color="auto"/>
          <w:left w:val="single" w:sz="4" w:space="4" w:color="auto"/>
          <w:bottom w:val="single" w:sz="4" w:space="1" w:color="auto"/>
          <w:right w:val="single" w:sz="4" w:space="4" w:color="auto"/>
        </w:pBdr>
        <w:ind w:left="681" w:hanging="397"/>
      </w:pPr>
      <w:r>
        <w:tab/>
        <w:t xml:space="preserve">-  </w:t>
      </w:r>
      <w:r w:rsidRPr="00A07EAF">
        <w:t>Single hop is considered a special case of multiple backhaul hops.</w:t>
      </w:r>
    </w:p>
    <w:p w14:paraId="58244362" w14:textId="77777777" w:rsidR="005D5702" w:rsidRDefault="005D5702" w:rsidP="005D5702">
      <w:pPr>
        <w:pStyle w:val="Doc-text2"/>
        <w:pBdr>
          <w:top w:val="single" w:sz="4" w:space="1" w:color="auto"/>
          <w:left w:val="single" w:sz="4" w:space="4" w:color="auto"/>
          <w:bottom w:val="single" w:sz="4" w:space="1" w:color="auto"/>
          <w:right w:val="single" w:sz="4" w:space="4" w:color="auto"/>
        </w:pBdr>
        <w:ind w:left="511" w:hanging="227"/>
      </w:pPr>
      <w:r w:rsidRPr="00A07EAF">
        <w:t xml:space="preserve">2: Topology adaptation for physically fixed relays is supported to enable robust operation, e.g., mitigate blockage </w:t>
      </w:r>
      <w:proofErr w:type="gramStart"/>
      <w:r w:rsidRPr="00A07EAF">
        <w:t>and</w:t>
      </w:r>
      <w:proofErr w:type="gramEnd"/>
      <w:r w:rsidRPr="00A07EAF">
        <w:t xml:space="preserve"> load variation on backhaul links</w:t>
      </w:r>
    </w:p>
    <w:p w14:paraId="0239E2EB" w14:textId="77777777" w:rsidR="005D5702" w:rsidRDefault="005D5702" w:rsidP="005D5702">
      <w:pPr>
        <w:pStyle w:val="Doc-text2"/>
        <w:pBdr>
          <w:top w:val="single" w:sz="4" w:space="1" w:color="auto"/>
          <w:left w:val="single" w:sz="4" w:space="4" w:color="auto"/>
          <w:bottom w:val="single" w:sz="4" w:space="1" w:color="auto"/>
          <w:right w:val="single" w:sz="4" w:space="4" w:color="auto"/>
        </w:pBdr>
        <w:ind w:left="511" w:hanging="227"/>
      </w:pPr>
      <w:r w:rsidRPr="00105527">
        <w:t>3: L2 and L3 relay</w:t>
      </w:r>
      <w:r>
        <w:t xml:space="preserve"> architectures will be studied. </w:t>
      </w:r>
      <w:r w:rsidRPr="00105527">
        <w:t>Definitions of L2- and L3-relaying in the context of IAB is FFS</w:t>
      </w:r>
    </w:p>
    <w:p w14:paraId="01C31376" w14:textId="77777777" w:rsidR="005D5702" w:rsidRPr="00105527" w:rsidRDefault="005D5702" w:rsidP="005D5702">
      <w:pPr>
        <w:pStyle w:val="Doc-text2"/>
        <w:pBdr>
          <w:top w:val="single" w:sz="4" w:space="1" w:color="auto"/>
          <w:left w:val="single" w:sz="4" w:space="4" w:color="auto"/>
          <w:bottom w:val="single" w:sz="4" w:space="1" w:color="auto"/>
          <w:right w:val="single" w:sz="4" w:space="4" w:color="auto"/>
        </w:pBdr>
        <w:ind w:left="511" w:hanging="227"/>
      </w:pPr>
      <w:r w:rsidRPr="00105527">
        <w:t>4: The IAB design should minimize the impact to core network specifications</w:t>
      </w:r>
    </w:p>
    <w:p w14:paraId="33CE514A" w14:textId="77777777" w:rsidR="005D5702" w:rsidRDefault="005D5702" w:rsidP="005D5702">
      <w:pPr>
        <w:pStyle w:val="Doc-text2"/>
        <w:pBdr>
          <w:top w:val="single" w:sz="4" w:space="1" w:color="auto"/>
          <w:left w:val="single" w:sz="4" w:space="4" w:color="auto"/>
          <w:bottom w:val="single" w:sz="4" w:space="1" w:color="auto"/>
          <w:right w:val="single" w:sz="4" w:space="4" w:color="auto"/>
        </w:pBdr>
        <w:ind w:left="511" w:hanging="227"/>
      </w:pPr>
      <w:r w:rsidRPr="00105527">
        <w:t>5: The study should consider the impact to the core network signalling load as an important KPI</w:t>
      </w:r>
    </w:p>
    <w:p w14:paraId="0D114FEF" w14:textId="77777777" w:rsidR="005D5702" w:rsidRPr="00A07EAF" w:rsidRDefault="005D5702" w:rsidP="005D5702">
      <w:pPr>
        <w:pStyle w:val="Doc-text2"/>
        <w:pBdr>
          <w:top w:val="single" w:sz="4" w:space="1" w:color="auto"/>
          <w:left w:val="single" w:sz="4" w:space="4" w:color="auto"/>
          <w:bottom w:val="single" w:sz="4" w:space="1" w:color="auto"/>
          <w:right w:val="single" w:sz="4" w:space="4" w:color="auto"/>
        </w:pBdr>
        <w:ind w:left="511" w:hanging="227"/>
      </w:pPr>
      <w:r>
        <w:t>6</w:t>
      </w:r>
      <w:r w:rsidRPr="00105527">
        <w:t xml:space="preserve">: Strive to maximize reuse of Rel-15 NR specifications for </w:t>
      </w:r>
      <w:r>
        <w:t xml:space="preserve">the design of the backhaul link. </w:t>
      </w:r>
      <w:r w:rsidRPr="00105527">
        <w:t>Enhancement can also be considered.</w:t>
      </w:r>
    </w:p>
    <w:p w14:paraId="6DB37A9C" w14:textId="234E1870" w:rsidR="008E70BE" w:rsidRDefault="008E70BE" w:rsidP="00657361">
      <w:pPr>
        <w:spacing w:before="160" w:after="160"/>
        <w:jc w:val="both"/>
        <w:rPr>
          <w:rFonts w:eastAsia="宋体"/>
          <w:sz w:val="20"/>
          <w:lang w:eastAsia="zh-CN"/>
        </w:rPr>
      </w:pPr>
      <w:r>
        <w:rPr>
          <w:rFonts w:eastAsia="宋体" w:hint="eastAsia"/>
          <w:sz w:val="20"/>
          <w:lang w:eastAsia="zh-CN"/>
        </w:rPr>
        <w:t xml:space="preserve">As </w:t>
      </w:r>
      <w:r w:rsidR="00B308E7">
        <w:rPr>
          <w:rFonts w:eastAsia="宋体"/>
          <w:sz w:val="20"/>
          <w:lang w:eastAsia="zh-CN"/>
        </w:rPr>
        <w:t xml:space="preserve">discussed </w:t>
      </w:r>
      <w:r>
        <w:rPr>
          <w:rFonts w:eastAsia="宋体" w:hint="eastAsia"/>
          <w:sz w:val="20"/>
          <w:lang w:eastAsia="zh-CN"/>
        </w:rPr>
        <w:t>in</w:t>
      </w:r>
      <w:r>
        <w:rPr>
          <w:rFonts w:eastAsia="宋体"/>
          <w:sz w:val="20"/>
          <w:lang w:eastAsia="zh-CN"/>
        </w:rPr>
        <w:t xml:space="preserve"> last RAN3 </w:t>
      </w:r>
      <w:r w:rsidRPr="00D34DA8">
        <w:rPr>
          <w:sz w:val="20"/>
          <w:lang w:eastAsia="zh-CN"/>
        </w:rPr>
        <w:t>#</w:t>
      </w:r>
      <w:r>
        <w:rPr>
          <w:rFonts w:eastAsia="宋体"/>
          <w:sz w:val="20"/>
          <w:lang w:eastAsia="zh-CN"/>
        </w:rPr>
        <w:t>99 meeting</w:t>
      </w:r>
      <w:r w:rsidR="00B308E7">
        <w:rPr>
          <w:rFonts w:eastAsia="宋体"/>
          <w:sz w:val="20"/>
          <w:lang w:eastAsia="zh-CN"/>
        </w:rPr>
        <w:t xml:space="preserve"> </w:t>
      </w:r>
      <w:r w:rsidR="00BE0CD5">
        <w:rPr>
          <w:rFonts w:eastAsia="宋体"/>
          <w:sz w:val="20"/>
          <w:lang w:eastAsia="zh-CN"/>
        </w:rPr>
        <w:fldChar w:fldCharType="begin"/>
      </w:r>
      <w:r w:rsidR="00BE0CD5">
        <w:rPr>
          <w:rFonts w:eastAsia="宋体"/>
          <w:sz w:val="20"/>
          <w:lang w:eastAsia="zh-CN"/>
        </w:rPr>
        <w:instrText xml:space="preserve"> REF _Ref510024609 \r \h </w:instrText>
      </w:r>
      <w:r w:rsidR="00BE0CD5">
        <w:rPr>
          <w:rFonts w:eastAsia="宋体"/>
          <w:sz w:val="20"/>
          <w:lang w:eastAsia="zh-CN"/>
        </w:rPr>
      </w:r>
      <w:r w:rsidR="00BE0CD5">
        <w:rPr>
          <w:rFonts w:eastAsia="宋体"/>
          <w:sz w:val="20"/>
          <w:lang w:eastAsia="zh-CN"/>
        </w:rPr>
        <w:fldChar w:fldCharType="separate"/>
      </w:r>
      <w:r w:rsidR="00BE0CD5">
        <w:rPr>
          <w:rFonts w:eastAsia="宋体"/>
          <w:sz w:val="20"/>
          <w:lang w:eastAsia="zh-CN"/>
        </w:rPr>
        <w:t>[3]</w:t>
      </w:r>
      <w:r w:rsidR="00BE0CD5">
        <w:rPr>
          <w:rFonts w:eastAsia="宋体"/>
          <w:sz w:val="20"/>
          <w:lang w:eastAsia="zh-CN"/>
        </w:rPr>
        <w:fldChar w:fldCharType="end"/>
      </w:r>
      <w:r w:rsidR="00B308E7">
        <w:rPr>
          <w:rFonts w:eastAsia="宋体"/>
          <w:sz w:val="20"/>
          <w:lang w:eastAsia="zh-CN"/>
        </w:rPr>
        <w:t xml:space="preserve">, five architecture types divided into two groups are </w:t>
      </w:r>
      <w:proofErr w:type="gramStart"/>
      <w:r w:rsidR="00B308E7">
        <w:rPr>
          <w:rFonts w:eastAsia="宋体"/>
          <w:sz w:val="20"/>
          <w:lang w:eastAsia="zh-CN"/>
        </w:rPr>
        <w:t xml:space="preserve">summarized </w:t>
      </w:r>
      <w:r w:rsidR="009A7E7F">
        <w:rPr>
          <w:rFonts w:eastAsia="宋体"/>
          <w:sz w:val="20"/>
          <w:lang w:eastAsia="zh-CN"/>
        </w:rPr>
        <w:t xml:space="preserve"> </w:t>
      </w:r>
      <w:r w:rsidR="00543C1E">
        <w:rPr>
          <w:rFonts w:eastAsia="宋体"/>
          <w:sz w:val="20"/>
          <w:lang w:eastAsia="zh-CN"/>
        </w:rPr>
        <w:t>as</w:t>
      </w:r>
      <w:proofErr w:type="gramEnd"/>
      <w:r w:rsidR="00543C1E">
        <w:rPr>
          <w:rFonts w:eastAsia="宋体"/>
          <w:sz w:val="20"/>
          <w:lang w:eastAsia="zh-CN"/>
        </w:rPr>
        <w:t xml:space="preserve"> follows:</w:t>
      </w:r>
    </w:p>
    <w:p w14:paraId="75B0B5F8" w14:textId="77777777" w:rsidR="00543C1E" w:rsidRPr="00543C1E" w:rsidRDefault="00543C1E" w:rsidP="00543C1E">
      <w:pPr>
        <w:spacing w:after="120"/>
        <w:rPr>
          <w:i/>
          <w:sz w:val="20"/>
        </w:rPr>
      </w:pPr>
      <w:r w:rsidRPr="00543C1E">
        <w:rPr>
          <w:b/>
          <w:i/>
          <w:sz w:val="20"/>
        </w:rPr>
        <w:t>Architecture group 1</w:t>
      </w:r>
      <w:r w:rsidRPr="00543C1E">
        <w:rPr>
          <w:i/>
          <w:sz w:val="20"/>
        </w:rPr>
        <w:t>: Consists of architectures 1a and 1b. Both architectures leverage CU/DU split architecture.</w:t>
      </w:r>
    </w:p>
    <w:p w14:paraId="1741E89A" w14:textId="77777777" w:rsidR="00543C1E" w:rsidRPr="00543C1E" w:rsidRDefault="00543C1E" w:rsidP="00543C1E">
      <w:pPr>
        <w:numPr>
          <w:ilvl w:val="0"/>
          <w:numId w:val="50"/>
        </w:numPr>
        <w:spacing w:after="120"/>
        <w:rPr>
          <w:i/>
          <w:sz w:val="20"/>
        </w:rPr>
      </w:pPr>
      <w:r w:rsidRPr="00543C1E">
        <w:rPr>
          <w:i/>
          <w:sz w:val="20"/>
        </w:rPr>
        <w:t xml:space="preserve">Architecture 1a: </w:t>
      </w:r>
    </w:p>
    <w:p w14:paraId="56851903" w14:textId="77777777" w:rsidR="00543C1E" w:rsidRPr="00543C1E" w:rsidRDefault="00543C1E" w:rsidP="00543C1E">
      <w:pPr>
        <w:numPr>
          <w:ilvl w:val="1"/>
          <w:numId w:val="50"/>
        </w:numPr>
        <w:spacing w:after="120"/>
        <w:rPr>
          <w:i/>
          <w:sz w:val="20"/>
        </w:rPr>
      </w:pPr>
      <w:r w:rsidRPr="00543C1E">
        <w:rPr>
          <w:i/>
          <w:sz w:val="20"/>
        </w:rPr>
        <w:t xml:space="preserve">Backhauling of F1-U uses an adaptation layer or GTP-U combined with an adaptation layer. </w:t>
      </w:r>
    </w:p>
    <w:p w14:paraId="4B1D635A" w14:textId="77777777" w:rsidR="00543C1E" w:rsidRPr="00543C1E" w:rsidRDefault="00543C1E" w:rsidP="00543C1E">
      <w:pPr>
        <w:numPr>
          <w:ilvl w:val="1"/>
          <w:numId w:val="50"/>
        </w:numPr>
        <w:spacing w:after="120"/>
        <w:rPr>
          <w:i/>
          <w:sz w:val="20"/>
        </w:rPr>
      </w:pPr>
      <w:r w:rsidRPr="00543C1E">
        <w:rPr>
          <w:i/>
          <w:sz w:val="20"/>
        </w:rPr>
        <w:t>Hop-by-hop forwarding across intermediate nodes uses the adaptation layer.</w:t>
      </w:r>
    </w:p>
    <w:p w14:paraId="417956AD" w14:textId="77777777" w:rsidR="00543C1E" w:rsidRPr="00543C1E" w:rsidRDefault="00543C1E" w:rsidP="00543C1E">
      <w:pPr>
        <w:numPr>
          <w:ilvl w:val="0"/>
          <w:numId w:val="50"/>
        </w:numPr>
        <w:spacing w:after="120"/>
        <w:rPr>
          <w:i/>
          <w:sz w:val="20"/>
        </w:rPr>
      </w:pPr>
      <w:r w:rsidRPr="00543C1E">
        <w:rPr>
          <w:i/>
          <w:sz w:val="20"/>
        </w:rPr>
        <w:t xml:space="preserve">Architecture 1b: </w:t>
      </w:r>
    </w:p>
    <w:p w14:paraId="66FF02A9" w14:textId="77777777" w:rsidR="00543C1E" w:rsidRPr="00543C1E" w:rsidRDefault="00543C1E" w:rsidP="00543C1E">
      <w:pPr>
        <w:numPr>
          <w:ilvl w:val="1"/>
          <w:numId w:val="50"/>
        </w:numPr>
        <w:spacing w:after="120"/>
        <w:rPr>
          <w:i/>
          <w:sz w:val="20"/>
        </w:rPr>
      </w:pPr>
      <w:r w:rsidRPr="00543C1E">
        <w:rPr>
          <w:i/>
          <w:sz w:val="20"/>
        </w:rPr>
        <w:t xml:space="preserve">Backhauling of F1-U on access node uses GTP-U/UDP/IP. </w:t>
      </w:r>
    </w:p>
    <w:p w14:paraId="60160919" w14:textId="77777777" w:rsidR="00543C1E" w:rsidRPr="00543C1E" w:rsidRDefault="00543C1E" w:rsidP="00543C1E">
      <w:pPr>
        <w:numPr>
          <w:ilvl w:val="1"/>
          <w:numId w:val="50"/>
        </w:numPr>
        <w:spacing w:after="120"/>
        <w:rPr>
          <w:i/>
          <w:sz w:val="20"/>
        </w:rPr>
      </w:pPr>
      <w:r w:rsidRPr="00543C1E">
        <w:rPr>
          <w:i/>
          <w:sz w:val="20"/>
        </w:rPr>
        <w:t>Hob-by-hop forwarding across intermediate node uses the adaptation layer.</w:t>
      </w:r>
    </w:p>
    <w:p w14:paraId="58D55D90" w14:textId="77777777" w:rsidR="00543C1E" w:rsidRPr="00543C1E" w:rsidRDefault="00543C1E" w:rsidP="00543C1E">
      <w:pPr>
        <w:spacing w:after="120"/>
        <w:rPr>
          <w:i/>
          <w:sz w:val="20"/>
        </w:rPr>
      </w:pPr>
      <w:r w:rsidRPr="00543C1E">
        <w:rPr>
          <w:b/>
          <w:i/>
          <w:sz w:val="20"/>
        </w:rPr>
        <w:t>Architecture group 2</w:t>
      </w:r>
      <w:r w:rsidRPr="00543C1E">
        <w:rPr>
          <w:i/>
          <w:sz w:val="20"/>
        </w:rPr>
        <w:t>: Consists of architectures 2a, 2b and 2c</w:t>
      </w:r>
    </w:p>
    <w:p w14:paraId="0C733B6D" w14:textId="77777777" w:rsidR="00543C1E" w:rsidRPr="00543C1E" w:rsidRDefault="00543C1E" w:rsidP="00543C1E">
      <w:pPr>
        <w:numPr>
          <w:ilvl w:val="0"/>
          <w:numId w:val="50"/>
        </w:numPr>
        <w:spacing w:after="120"/>
        <w:rPr>
          <w:i/>
          <w:sz w:val="20"/>
        </w:rPr>
      </w:pPr>
      <w:r w:rsidRPr="00543C1E">
        <w:rPr>
          <w:i/>
          <w:sz w:val="20"/>
        </w:rPr>
        <w:t xml:space="preserve">Architecture 2a: </w:t>
      </w:r>
    </w:p>
    <w:p w14:paraId="3BBB7D78" w14:textId="77777777" w:rsidR="00543C1E" w:rsidRPr="00543C1E" w:rsidRDefault="00543C1E" w:rsidP="00543C1E">
      <w:pPr>
        <w:numPr>
          <w:ilvl w:val="1"/>
          <w:numId w:val="50"/>
        </w:numPr>
        <w:spacing w:after="120"/>
        <w:rPr>
          <w:i/>
          <w:sz w:val="20"/>
        </w:rPr>
      </w:pPr>
      <w:r w:rsidRPr="00543C1E">
        <w:rPr>
          <w:i/>
          <w:sz w:val="20"/>
        </w:rPr>
        <w:t>Backhauling of F1-U or NG-U on access node uses GTP-U/UDP/IP.</w:t>
      </w:r>
    </w:p>
    <w:p w14:paraId="22C93944" w14:textId="77777777" w:rsidR="00543C1E" w:rsidRPr="00543C1E" w:rsidRDefault="00543C1E" w:rsidP="00543C1E">
      <w:pPr>
        <w:numPr>
          <w:ilvl w:val="1"/>
          <w:numId w:val="50"/>
        </w:numPr>
        <w:spacing w:after="120"/>
        <w:rPr>
          <w:i/>
          <w:sz w:val="20"/>
        </w:rPr>
      </w:pPr>
      <w:r w:rsidRPr="00543C1E">
        <w:rPr>
          <w:i/>
          <w:sz w:val="20"/>
        </w:rPr>
        <w:t>Hop-by-hop forwarding across intermediate node uses PDU-session-layer routing.</w:t>
      </w:r>
    </w:p>
    <w:p w14:paraId="1CA6A2EC" w14:textId="77777777" w:rsidR="00543C1E" w:rsidRPr="00543C1E" w:rsidRDefault="00543C1E" w:rsidP="00543C1E">
      <w:pPr>
        <w:numPr>
          <w:ilvl w:val="0"/>
          <w:numId w:val="50"/>
        </w:numPr>
        <w:spacing w:after="120"/>
        <w:rPr>
          <w:i/>
          <w:sz w:val="20"/>
        </w:rPr>
      </w:pPr>
      <w:r w:rsidRPr="00543C1E">
        <w:rPr>
          <w:i/>
          <w:sz w:val="20"/>
        </w:rPr>
        <w:t xml:space="preserve">Architecture 2b: </w:t>
      </w:r>
    </w:p>
    <w:p w14:paraId="3FC4FA92" w14:textId="77777777" w:rsidR="00543C1E" w:rsidRPr="00543C1E" w:rsidRDefault="00543C1E" w:rsidP="00543C1E">
      <w:pPr>
        <w:numPr>
          <w:ilvl w:val="1"/>
          <w:numId w:val="50"/>
        </w:numPr>
        <w:spacing w:after="120"/>
        <w:rPr>
          <w:i/>
          <w:sz w:val="20"/>
        </w:rPr>
      </w:pPr>
      <w:r w:rsidRPr="00543C1E">
        <w:rPr>
          <w:i/>
          <w:sz w:val="20"/>
        </w:rPr>
        <w:t>Backhauling of F1-U or NG-U on access node uses GTP-U/UDP/IP.</w:t>
      </w:r>
    </w:p>
    <w:p w14:paraId="02CD8DC8" w14:textId="77777777" w:rsidR="00543C1E" w:rsidRPr="00543C1E" w:rsidRDefault="00543C1E" w:rsidP="00543C1E">
      <w:pPr>
        <w:numPr>
          <w:ilvl w:val="1"/>
          <w:numId w:val="50"/>
        </w:numPr>
        <w:spacing w:after="120"/>
        <w:rPr>
          <w:i/>
          <w:sz w:val="20"/>
        </w:rPr>
      </w:pPr>
      <w:r w:rsidRPr="00543C1E">
        <w:rPr>
          <w:i/>
          <w:sz w:val="20"/>
        </w:rPr>
        <w:t>Hop-by-hop forwarding across intermediate node uses GTP-U/UDP/IP nested tunnelling.</w:t>
      </w:r>
    </w:p>
    <w:p w14:paraId="22C4E3DC" w14:textId="77777777" w:rsidR="00543C1E" w:rsidRPr="00543C1E" w:rsidRDefault="00543C1E" w:rsidP="00543C1E">
      <w:pPr>
        <w:numPr>
          <w:ilvl w:val="0"/>
          <w:numId w:val="50"/>
        </w:numPr>
        <w:spacing w:after="120"/>
        <w:rPr>
          <w:i/>
          <w:sz w:val="20"/>
        </w:rPr>
      </w:pPr>
      <w:r w:rsidRPr="00543C1E">
        <w:rPr>
          <w:i/>
          <w:sz w:val="20"/>
        </w:rPr>
        <w:t xml:space="preserve">Architecture 2c: </w:t>
      </w:r>
    </w:p>
    <w:p w14:paraId="76663D39" w14:textId="77777777" w:rsidR="00543C1E" w:rsidRPr="00543C1E" w:rsidRDefault="00543C1E" w:rsidP="00543C1E">
      <w:pPr>
        <w:numPr>
          <w:ilvl w:val="1"/>
          <w:numId w:val="50"/>
        </w:numPr>
        <w:spacing w:after="120"/>
        <w:rPr>
          <w:i/>
          <w:sz w:val="20"/>
        </w:rPr>
      </w:pPr>
      <w:r w:rsidRPr="00543C1E">
        <w:rPr>
          <w:i/>
          <w:sz w:val="20"/>
        </w:rPr>
        <w:t>Backhauling of F1-U or NG-U on access node uses GTP-U/UDP/IP.</w:t>
      </w:r>
    </w:p>
    <w:p w14:paraId="0E6066A2" w14:textId="4B479D6E" w:rsidR="00543C1E" w:rsidRPr="00543C1E" w:rsidRDefault="00543C1E" w:rsidP="00543C1E">
      <w:pPr>
        <w:numPr>
          <w:ilvl w:val="1"/>
          <w:numId w:val="50"/>
        </w:numPr>
        <w:spacing w:after="120"/>
        <w:rPr>
          <w:rFonts w:eastAsia="宋体"/>
          <w:sz w:val="16"/>
          <w:lang w:eastAsia="zh-CN"/>
        </w:rPr>
      </w:pPr>
      <w:r w:rsidRPr="00543C1E">
        <w:rPr>
          <w:i/>
          <w:sz w:val="20"/>
        </w:rPr>
        <w:t>Hop-by-hop forwarding across intermediate node uses GTP-U/UDP/IP/PDCP nested tunnelling.</w:t>
      </w:r>
    </w:p>
    <w:p w14:paraId="6C343DAB" w14:textId="349375D3" w:rsidR="00173FDC" w:rsidRPr="00E00BFF" w:rsidRDefault="00317E7E" w:rsidP="00657361">
      <w:pPr>
        <w:spacing w:before="160" w:after="160"/>
        <w:jc w:val="both"/>
        <w:rPr>
          <w:rFonts w:eastAsia="宋体"/>
          <w:sz w:val="20"/>
          <w:lang w:eastAsia="zh-CN"/>
        </w:rPr>
      </w:pPr>
      <w:r>
        <w:rPr>
          <w:rFonts w:eastAsia="宋体" w:hint="eastAsia"/>
          <w:sz w:val="20"/>
          <w:lang w:eastAsia="zh-CN"/>
        </w:rPr>
        <w:t xml:space="preserve">In this contribution, </w:t>
      </w:r>
      <w:r>
        <w:rPr>
          <w:rFonts w:eastAsia="宋体"/>
          <w:sz w:val="20"/>
          <w:lang w:eastAsia="zh-CN"/>
        </w:rPr>
        <w:t xml:space="preserve">we </w:t>
      </w:r>
      <w:r w:rsidR="00756767">
        <w:rPr>
          <w:rFonts w:eastAsia="宋体"/>
          <w:sz w:val="20"/>
          <w:lang w:eastAsia="zh-CN"/>
        </w:rPr>
        <w:t>present</w:t>
      </w:r>
      <w:r w:rsidR="00D34DA8">
        <w:rPr>
          <w:rFonts w:eastAsia="宋体"/>
          <w:sz w:val="20"/>
          <w:lang w:eastAsia="zh-CN"/>
        </w:rPr>
        <w:t xml:space="preserve"> </w:t>
      </w:r>
      <w:r w:rsidR="00496FAA">
        <w:rPr>
          <w:rFonts w:eastAsia="宋体"/>
          <w:sz w:val="20"/>
          <w:lang w:eastAsia="zh-CN"/>
        </w:rPr>
        <w:t xml:space="preserve">some </w:t>
      </w:r>
      <w:r w:rsidR="00756767">
        <w:rPr>
          <w:rFonts w:eastAsia="宋体"/>
          <w:sz w:val="20"/>
          <w:lang w:eastAsia="zh-CN"/>
        </w:rPr>
        <w:t xml:space="preserve">consideration about </w:t>
      </w:r>
      <w:r w:rsidR="004C1FE2">
        <w:rPr>
          <w:rFonts w:eastAsia="宋体"/>
          <w:sz w:val="20"/>
          <w:lang w:eastAsia="zh-CN"/>
        </w:rPr>
        <w:t xml:space="preserve">the protocol stack design of IAB network with </w:t>
      </w:r>
      <w:r w:rsidR="00994E74">
        <w:rPr>
          <w:rFonts w:eastAsia="宋体"/>
          <w:sz w:val="20"/>
          <w:lang w:eastAsia="zh-CN"/>
        </w:rPr>
        <w:t xml:space="preserve">two </w:t>
      </w:r>
      <w:r w:rsidR="00072B12">
        <w:rPr>
          <w:rFonts w:eastAsia="宋体"/>
          <w:sz w:val="20"/>
          <w:lang w:eastAsia="zh-CN"/>
        </w:rPr>
        <w:t xml:space="preserve">candidate </w:t>
      </w:r>
      <w:r w:rsidR="004C1FE2">
        <w:rPr>
          <w:rFonts w:eastAsia="宋体"/>
          <w:sz w:val="20"/>
          <w:lang w:eastAsia="zh-CN"/>
        </w:rPr>
        <w:t xml:space="preserve">solutions for </w:t>
      </w:r>
      <w:r w:rsidR="00255FCE">
        <w:rPr>
          <w:rFonts w:eastAsia="宋体"/>
          <w:sz w:val="20"/>
          <w:lang w:eastAsia="zh-CN"/>
        </w:rPr>
        <w:t>Architecture 1a</w:t>
      </w:r>
      <w:r w:rsidR="00D34DA8">
        <w:rPr>
          <w:rFonts w:eastAsia="宋体"/>
          <w:sz w:val="20"/>
          <w:lang w:eastAsia="zh-CN"/>
        </w:rPr>
        <w:t>.</w:t>
      </w:r>
    </w:p>
    <w:p w14:paraId="2B2EABA7"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宋体"/>
          <w:lang w:eastAsia="zh-CN"/>
        </w:rPr>
      </w:pPr>
      <w:r w:rsidRPr="00DF7646">
        <w:rPr>
          <w:rFonts w:eastAsia="Arial"/>
        </w:rPr>
        <w:lastRenderedPageBreak/>
        <w:t>Discussion</w:t>
      </w:r>
      <w:bookmarkStart w:id="5" w:name="OLE_LINK16"/>
      <w:bookmarkStart w:id="6" w:name="OLE_LINK17"/>
    </w:p>
    <w:p w14:paraId="387BFA1D" w14:textId="0A8D6DE7" w:rsidR="00C759AC" w:rsidRDefault="00662EAB" w:rsidP="001A6E50">
      <w:pPr>
        <w:spacing w:before="160" w:after="160"/>
        <w:jc w:val="both"/>
        <w:rPr>
          <w:rFonts w:eastAsia="宋体"/>
          <w:sz w:val="20"/>
          <w:lang w:eastAsia="zh-CN"/>
        </w:rPr>
      </w:pPr>
      <w:bookmarkStart w:id="7" w:name="OLE_LINK941"/>
      <w:bookmarkStart w:id="8" w:name="OLE_LINK942"/>
      <w:r w:rsidRPr="00662EAB">
        <w:rPr>
          <w:rFonts w:eastAsia="宋体"/>
          <w:sz w:val="20"/>
        </w:rPr>
        <w:t>In Figure 1, a simple multi-hop IAB network is shown, where the UE connects to IAB node</w:t>
      </w:r>
      <w:r w:rsidR="00C759AC">
        <w:rPr>
          <w:rFonts w:eastAsia="宋体"/>
          <w:sz w:val="20"/>
        </w:rPr>
        <w:t xml:space="preserve"> </w:t>
      </w:r>
      <w:r w:rsidRPr="00662EAB">
        <w:rPr>
          <w:rFonts w:eastAsia="宋体"/>
          <w:sz w:val="20"/>
        </w:rPr>
        <w:t>2, and the IAB node</w:t>
      </w:r>
      <w:r w:rsidR="00C759AC">
        <w:rPr>
          <w:rFonts w:eastAsia="宋体"/>
          <w:sz w:val="20"/>
        </w:rPr>
        <w:t xml:space="preserve"> </w:t>
      </w:r>
      <w:r w:rsidRPr="00662EAB">
        <w:rPr>
          <w:rFonts w:eastAsia="宋体"/>
          <w:sz w:val="20"/>
        </w:rPr>
        <w:t xml:space="preserve">2 connects to core network nodes in 5GC serving </w:t>
      </w:r>
      <w:r w:rsidR="001409D9">
        <w:rPr>
          <w:rFonts w:eastAsia="宋体"/>
          <w:sz w:val="20"/>
        </w:rPr>
        <w:t xml:space="preserve">the </w:t>
      </w:r>
      <w:r w:rsidRPr="00662EAB">
        <w:rPr>
          <w:rFonts w:eastAsia="宋体"/>
          <w:sz w:val="20"/>
        </w:rPr>
        <w:t>UE via multi-hop wireless backhaul link</w:t>
      </w:r>
      <w:r w:rsidR="00C759AC">
        <w:rPr>
          <w:rFonts w:eastAsia="宋体"/>
          <w:sz w:val="20"/>
        </w:rPr>
        <w:t>s</w:t>
      </w:r>
      <w:r w:rsidRPr="00662EAB">
        <w:rPr>
          <w:rFonts w:eastAsia="宋体"/>
          <w:sz w:val="20"/>
        </w:rPr>
        <w:t>, i.e.</w:t>
      </w:r>
      <w:r w:rsidR="00C759AC">
        <w:rPr>
          <w:rFonts w:eastAsia="宋体"/>
          <w:sz w:val="20"/>
        </w:rPr>
        <w:t xml:space="preserve"> UE </w:t>
      </w:r>
      <w:r w:rsidR="001409D9">
        <w:rPr>
          <w:rFonts w:eastAsia="宋体"/>
          <w:sz w:val="20"/>
        </w:rPr>
        <w:t>↔</w:t>
      </w:r>
      <w:r w:rsidRPr="00662EAB">
        <w:rPr>
          <w:rFonts w:eastAsia="宋体"/>
          <w:sz w:val="20"/>
        </w:rPr>
        <w:t xml:space="preserve"> IAB node</w:t>
      </w:r>
      <w:r w:rsidR="00C759AC">
        <w:rPr>
          <w:rFonts w:eastAsia="宋体"/>
          <w:sz w:val="20"/>
        </w:rPr>
        <w:t xml:space="preserve"> </w:t>
      </w:r>
      <w:r w:rsidRPr="00662EAB">
        <w:rPr>
          <w:rFonts w:eastAsia="宋体"/>
          <w:sz w:val="20"/>
        </w:rPr>
        <w:t>2</w:t>
      </w:r>
      <w:r w:rsidR="00C759AC">
        <w:rPr>
          <w:rFonts w:eastAsia="宋体"/>
          <w:sz w:val="20"/>
        </w:rPr>
        <w:t xml:space="preserve"> </w:t>
      </w:r>
      <w:r w:rsidR="001409D9">
        <w:rPr>
          <w:rFonts w:eastAsia="宋体"/>
          <w:sz w:val="20"/>
        </w:rPr>
        <w:t>↔</w:t>
      </w:r>
      <w:r w:rsidRPr="00662EAB">
        <w:rPr>
          <w:rFonts w:eastAsia="宋体"/>
          <w:sz w:val="20"/>
        </w:rPr>
        <w:t>IAB node</w:t>
      </w:r>
      <w:r w:rsidR="00C759AC">
        <w:rPr>
          <w:rFonts w:eastAsia="宋体"/>
          <w:sz w:val="20"/>
        </w:rPr>
        <w:t xml:space="preserve"> </w:t>
      </w:r>
      <w:r w:rsidRPr="00662EAB">
        <w:rPr>
          <w:rFonts w:eastAsia="宋体"/>
          <w:sz w:val="20"/>
        </w:rPr>
        <w:t>1</w:t>
      </w:r>
      <w:r w:rsidR="00C759AC">
        <w:rPr>
          <w:rFonts w:eastAsia="宋体"/>
          <w:sz w:val="20"/>
        </w:rPr>
        <w:t xml:space="preserve"> </w:t>
      </w:r>
      <w:r w:rsidR="001409D9">
        <w:rPr>
          <w:rFonts w:eastAsia="宋体"/>
          <w:sz w:val="20"/>
        </w:rPr>
        <w:t>↔</w:t>
      </w:r>
      <w:r w:rsidRPr="00662EAB">
        <w:rPr>
          <w:rFonts w:eastAsia="宋体"/>
          <w:sz w:val="20"/>
        </w:rPr>
        <w:t>D</w:t>
      </w:r>
      <w:r w:rsidR="00C759AC">
        <w:rPr>
          <w:rFonts w:eastAsia="宋体"/>
          <w:sz w:val="20"/>
        </w:rPr>
        <w:t xml:space="preserve">onor </w:t>
      </w:r>
      <w:proofErr w:type="spellStart"/>
      <w:r w:rsidRPr="00662EAB">
        <w:rPr>
          <w:rFonts w:eastAsia="宋体"/>
          <w:sz w:val="20"/>
        </w:rPr>
        <w:t>gNB</w:t>
      </w:r>
      <w:proofErr w:type="spellEnd"/>
      <w:r w:rsidR="00C759AC">
        <w:rPr>
          <w:rFonts w:eastAsia="宋体"/>
          <w:sz w:val="20"/>
        </w:rPr>
        <w:t xml:space="preserve"> </w:t>
      </w:r>
      <w:r w:rsidR="001409D9">
        <w:rPr>
          <w:rFonts w:eastAsia="宋体"/>
          <w:sz w:val="20"/>
        </w:rPr>
        <w:t>↔</w:t>
      </w:r>
      <w:r w:rsidR="00C759AC">
        <w:rPr>
          <w:rFonts w:eastAsia="宋体"/>
          <w:sz w:val="20"/>
        </w:rPr>
        <w:t xml:space="preserve"> </w:t>
      </w:r>
      <w:r w:rsidRPr="00662EAB">
        <w:rPr>
          <w:rFonts w:eastAsia="宋体"/>
          <w:sz w:val="20"/>
        </w:rPr>
        <w:t xml:space="preserve">5GC. The </w:t>
      </w:r>
      <w:r w:rsidR="00C759AC">
        <w:rPr>
          <w:rFonts w:eastAsia="宋体"/>
          <w:sz w:val="20"/>
        </w:rPr>
        <w:t xml:space="preserve">contribution takes this scenario as the baseline for discussion. The access link between IAB node and UE is defined as </w:t>
      </w:r>
      <w:r w:rsidR="001409D9">
        <w:rPr>
          <w:rFonts w:eastAsia="宋体"/>
          <w:sz w:val="20"/>
        </w:rPr>
        <w:t xml:space="preserve">the </w:t>
      </w:r>
      <w:proofErr w:type="spellStart"/>
      <w:r w:rsidR="00C759AC">
        <w:rPr>
          <w:rFonts w:eastAsia="宋体"/>
          <w:sz w:val="20"/>
        </w:rPr>
        <w:t>Uu</w:t>
      </w:r>
      <w:proofErr w:type="spellEnd"/>
      <w:r w:rsidR="00C759AC">
        <w:rPr>
          <w:rFonts w:eastAsia="宋体"/>
          <w:sz w:val="20"/>
        </w:rPr>
        <w:t xml:space="preserve"> interface and the backhaul link between Donor </w:t>
      </w:r>
      <w:proofErr w:type="spellStart"/>
      <w:r w:rsidR="00C759AC">
        <w:rPr>
          <w:rFonts w:eastAsia="宋体"/>
          <w:sz w:val="20"/>
        </w:rPr>
        <w:t>gNB</w:t>
      </w:r>
      <w:proofErr w:type="spellEnd"/>
      <w:r w:rsidR="00C759AC">
        <w:rPr>
          <w:rFonts w:eastAsia="宋体"/>
          <w:sz w:val="20"/>
        </w:rPr>
        <w:t xml:space="preserve"> (</w:t>
      </w:r>
      <w:proofErr w:type="spellStart"/>
      <w:r w:rsidR="00C759AC">
        <w:rPr>
          <w:rFonts w:eastAsia="宋体"/>
          <w:sz w:val="20"/>
        </w:rPr>
        <w:t>DgNB</w:t>
      </w:r>
      <w:proofErr w:type="spellEnd"/>
      <w:r w:rsidR="00C759AC">
        <w:rPr>
          <w:rFonts w:eastAsia="宋体"/>
          <w:sz w:val="20"/>
        </w:rPr>
        <w:t>) and IAB node and between IAB nodes is defined as</w:t>
      </w:r>
      <w:r w:rsidR="001409D9">
        <w:rPr>
          <w:rFonts w:eastAsia="宋体"/>
          <w:sz w:val="20"/>
        </w:rPr>
        <w:t xml:space="preserve"> the</w:t>
      </w:r>
      <w:r w:rsidR="00C759AC">
        <w:rPr>
          <w:rFonts w:eastAsia="宋体"/>
          <w:sz w:val="20"/>
        </w:rPr>
        <w:t xml:space="preserve"> </w:t>
      </w:r>
      <w:proofErr w:type="gramStart"/>
      <w:r w:rsidR="00C759AC">
        <w:rPr>
          <w:rFonts w:eastAsia="宋体"/>
          <w:sz w:val="20"/>
        </w:rPr>
        <w:t>Un</w:t>
      </w:r>
      <w:proofErr w:type="gramEnd"/>
      <w:r w:rsidR="00C759AC">
        <w:rPr>
          <w:rFonts w:eastAsia="宋体"/>
          <w:sz w:val="20"/>
        </w:rPr>
        <w:t xml:space="preserve"> interface.</w:t>
      </w:r>
    </w:p>
    <w:p w14:paraId="0736F937" w14:textId="77777777" w:rsidR="002A11A8" w:rsidRDefault="00C759AC" w:rsidP="002A11A8">
      <w:pPr>
        <w:spacing w:before="160" w:after="160"/>
        <w:jc w:val="center"/>
      </w:pPr>
      <w:r>
        <w:object w:dxaOrig="10920" w:dyaOrig="2916" w14:anchorId="07996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100.15pt" o:ole="">
            <v:imagedata r:id="rId8" o:title=""/>
          </v:shape>
          <o:OLEObject Type="Embed" ProgID="Visio.Drawing.15" ShapeID="_x0000_i1025" DrawAspect="Content" ObjectID="_1584558146" r:id="rId9"/>
        </w:object>
      </w:r>
    </w:p>
    <w:p w14:paraId="63035BD1" w14:textId="77777777" w:rsidR="002A11A8" w:rsidRDefault="00171812" w:rsidP="00171812">
      <w:pPr>
        <w:pStyle w:val="af3"/>
        <w:jc w:val="center"/>
        <w:rPr>
          <w:rFonts w:eastAsia="宋体"/>
          <w:b w:val="0"/>
          <w:sz w:val="20"/>
          <w:lang w:eastAsia="zh-CN"/>
        </w:rPr>
      </w:pPr>
      <w:bookmarkStart w:id="9" w:name="_Ref505354583"/>
      <w:r w:rsidRPr="00620D30">
        <w:rPr>
          <w:b w:val="0"/>
          <w:sz w:val="20"/>
        </w:rPr>
        <w:t xml:space="preserve">Figure </w:t>
      </w:r>
      <w:r w:rsidRPr="00620D30">
        <w:rPr>
          <w:b w:val="0"/>
          <w:sz w:val="20"/>
        </w:rPr>
        <w:fldChar w:fldCharType="begin"/>
      </w:r>
      <w:r w:rsidRPr="00620D30">
        <w:rPr>
          <w:b w:val="0"/>
          <w:sz w:val="20"/>
        </w:rPr>
        <w:instrText xml:space="preserve"> SEQ Figure \* ARABIC </w:instrText>
      </w:r>
      <w:r w:rsidRPr="00620D30">
        <w:rPr>
          <w:b w:val="0"/>
          <w:sz w:val="20"/>
        </w:rPr>
        <w:fldChar w:fldCharType="separate"/>
      </w:r>
      <w:r w:rsidR="00B65FDD">
        <w:rPr>
          <w:b w:val="0"/>
          <w:noProof/>
          <w:sz w:val="20"/>
        </w:rPr>
        <w:t>1</w:t>
      </w:r>
      <w:r w:rsidRPr="00620D30">
        <w:rPr>
          <w:b w:val="0"/>
          <w:sz w:val="20"/>
        </w:rPr>
        <w:fldChar w:fldCharType="end"/>
      </w:r>
      <w:bookmarkEnd w:id="9"/>
      <w:r w:rsidR="002A11A8" w:rsidRPr="00171812">
        <w:rPr>
          <w:rFonts w:eastAsia="宋体"/>
          <w:b w:val="0"/>
          <w:sz w:val="20"/>
          <w:lang w:eastAsia="zh-CN"/>
        </w:rPr>
        <w:t>. Scenario of multi-hop IAB network</w:t>
      </w:r>
    </w:p>
    <w:p w14:paraId="2EB9AE47" w14:textId="6321F8A1" w:rsidR="00976E68" w:rsidRDefault="00976E68" w:rsidP="001A6E50">
      <w:pPr>
        <w:jc w:val="both"/>
        <w:rPr>
          <w:rFonts w:eastAsia="宋体"/>
          <w:sz w:val="20"/>
          <w:lang w:eastAsia="zh-CN"/>
        </w:rPr>
      </w:pPr>
    </w:p>
    <w:p w14:paraId="12E63A8B" w14:textId="6034B29C" w:rsidR="007B3335" w:rsidRDefault="00333A74" w:rsidP="001A6E50">
      <w:pPr>
        <w:jc w:val="both"/>
        <w:rPr>
          <w:rFonts w:eastAsia="宋体"/>
          <w:sz w:val="20"/>
          <w:lang w:eastAsia="zh-CN"/>
        </w:rPr>
      </w:pPr>
      <w:r>
        <w:rPr>
          <w:rFonts w:eastAsia="宋体"/>
          <w:sz w:val="20"/>
          <w:lang w:eastAsia="zh-CN"/>
        </w:rPr>
        <w:t xml:space="preserve">In this contribution, the overall network architecture and two alternatives of L2 </w:t>
      </w:r>
      <w:r w:rsidR="00F356F3">
        <w:rPr>
          <w:rFonts w:eastAsia="宋体"/>
          <w:sz w:val="20"/>
          <w:lang w:eastAsia="zh-CN"/>
        </w:rPr>
        <w:t>relaying</w:t>
      </w:r>
      <w:r w:rsidR="00DA6F7B">
        <w:rPr>
          <w:rFonts w:eastAsia="宋体"/>
          <w:sz w:val="20"/>
          <w:lang w:eastAsia="zh-CN"/>
        </w:rPr>
        <w:t xml:space="preserve"> for Architecture 1a</w:t>
      </w:r>
      <w:r>
        <w:rPr>
          <w:rFonts w:eastAsia="宋体"/>
          <w:sz w:val="20"/>
          <w:lang w:eastAsia="zh-CN"/>
        </w:rPr>
        <w:t xml:space="preserve"> are proposed:</w:t>
      </w:r>
    </w:p>
    <w:p w14:paraId="2560A344" w14:textId="7BD9646D" w:rsidR="00333A74" w:rsidRPr="00617C58" w:rsidRDefault="00333A74" w:rsidP="001A6E50">
      <w:pPr>
        <w:pStyle w:val="B1"/>
        <w:jc w:val="both"/>
        <w:rPr>
          <w:rFonts w:eastAsia="宋体"/>
          <w:color w:val="000000"/>
          <w:lang w:eastAsia="zh-CN"/>
        </w:rPr>
      </w:pPr>
      <w:r w:rsidRPr="002E4CC4">
        <w:rPr>
          <w:lang w:eastAsia="zh-CN"/>
        </w:rPr>
        <w:t>-</w:t>
      </w:r>
      <w:r w:rsidRPr="002E4CC4">
        <w:rPr>
          <w:lang w:eastAsia="zh-CN"/>
        </w:rPr>
        <w:tab/>
      </w:r>
      <w:r w:rsidR="00C56042">
        <w:rPr>
          <w:lang w:eastAsia="zh-CN"/>
        </w:rPr>
        <w:t xml:space="preserve">Alternative 1: </w:t>
      </w:r>
      <w:r w:rsidRPr="00617C58">
        <w:rPr>
          <w:rFonts w:eastAsia="宋体"/>
          <w:color w:val="000000"/>
          <w:lang w:eastAsia="zh-CN"/>
        </w:rPr>
        <w:t>Adaptation layer based L2 Relaying;</w:t>
      </w:r>
    </w:p>
    <w:p w14:paraId="07642719" w14:textId="270EF991" w:rsidR="00333A74" w:rsidRPr="002E4CC4" w:rsidRDefault="00333A74" w:rsidP="001A6E50">
      <w:pPr>
        <w:pStyle w:val="B1"/>
        <w:jc w:val="both"/>
        <w:rPr>
          <w:lang w:eastAsia="zh-CN"/>
        </w:rPr>
      </w:pPr>
      <w:r w:rsidRPr="00617C58">
        <w:rPr>
          <w:rFonts w:eastAsia="宋体"/>
          <w:color w:val="000000"/>
          <w:lang w:eastAsia="zh-CN"/>
        </w:rPr>
        <w:t>-</w:t>
      </w:r>
      <w:r w:rsidRPr="00617C58">
        <w:rPr>
          <w:rFonts w:eastAsia="宋体"/>
          <w:color w:val="000000"/>
          <w:lang w:eastAsia="zh-CN"/>
        </w:rPr>
        <w:tab/>
      </w:r>
      <w:r w:rsidR="00C56042">
        <w:rPr>
          <w:rFonts w:eastAsia="宋体"/>
          <w:color w:val="000000"/>
          <w:lang w:eastAsia="zh-CN"/>
        </w:rPr>
        <w:t xml:space="preserve">Alternative 2: </w:t>
      </w:r>
      <w:r w:rsidRPr="00617C58">
        <w:rPr>
          <w:rFonts w:eastAsia="宋体"/>
          <w:color w:val="000000"/>
          <w:lang w:eastAsia="zh-CN"/>
        </w:rPr>
        <w:t>Light L2 Relaying.</w:t>
      </w:r>
    </w:p>
    <w:p w14:paraId="283C90D2" w14:textId="77777777" w:rsidR="00333A74" w:rsidRPr="007B3335" w:rsidRDefault="007F121E" w:rsidP="00617C58">
      <w:pPr>
        <w:pStyle w:val="2"/>
        <w:rPr>
          <w:lang w:eastAsia="zh-CN"/>
        </w:rPr>
      </w:pPr>
      <w:r>
        <w:rPr>
          <w:lang w:eastAsia="zh-CN"/>
        </w:rPr>
        <w:t>2.1</w:t>
      </w:r>
      <w:r>
        <w:rPr>
          <w:lang w:eastAsia="zh-CN"/>
        </w:rPr>
        <w:tab/>
      </w:r>
      <w:r w:rsidR="00333A74">
        <w:rPr>
          <w:lang w:eastAsia="zh-CN"/>
        </w:rPr>
        <w:t>Overall Network Architecture of L2 Relaying</w:t>
      </w:r>
    </w:p>
    <w:p w14:paraId="368C9E9B" w14:textId="6EBDF7CE" w:rsidR="00333A74" w:rsidRDefault="00333A74" w:rsidP="001A6E50">
      <w:pPr>
        <w:jc w:val="both"/>
        <w:rPr>
          <w:rFonts w:eastAsia="宋体"/>
          <w:sz w:val="20"/>
        </w:rPr>
      </w:pPr>
      <w:r>
        <w:rPr>
          <w:rFonts w:eastAsia="宋体"/>
          <w:sz w:val="20"/>
        </w:rPr>
        <w:t xml:space="preserve">The network architecture of L2 IAB network is shown in </w:t>
      </w:r>
      <w:r>
        <w:rPr>
          <w:rFonts w:eastAsia="宋体"/>
          <w:sz w:val="20"/>
        </w:rPr>
        <w:fldChar w:fldCharType="begin"/>
      </w:r>
      <w:r>
        <w:rPr>
          <w:rFonts w:eastAsia="宋体"/>
          <w:sz w:val="20"/>
        </w:rPr>
        <w:instrText xml:space="preserve"> REF _Ref505873133 \h  \* MERGEFORMAT </w:instrText>
      </w:r>
      <w:r>
        <w:rPr>
          <w:rFonts w:eastAsia="宋体"/>
          <w:sz w:val="20"/>
        </w:rPr>
      </w:r>
      <w:r>
        <w:rPr>
          <w:rFonts w:eastAsia="宋体"/>
          <w:sz w:val="20"/>
        </w:rPr>
        <w:fldChar w:fldCharType="separate"/>
      </w:r>
      <w:r w:rsidRPr="008B2F76">
        <w:rPr>
          <w:rFonts w:eastAsia="宋体"/>
          <w:sz w:val="20"/>
        </w:rPr>
        <w:t>Figure 2</w:t>
      </w:r>
      <w:r>
        <w:rPr>
          <w:rFonts w:eastAsia="宋体"/>
          <w:sz w:val="20"/>
        </w:rPr>
        <w:fldChar w:fldCharType="end"/>
      </w:r>
      <w:r>
        <w:rPr>
          <w:rFonts w:eastAsia="宋体"/>
          <w:sz w:val="20"/>
        </w:rPr>
        <w:t xml:space="preserve">. In this architecture, the NG interface is terminated in </w:t>
      </w:r>
      <w:proofErr w:type="spellStart"/>
      <w:r>
        <w:rPr>
          <w:rFonts w:eastAsia="宋体"/>
          <w:sz w:val="20"/>
        </w:rPr>
        <w:t>DgNB</w:t>
      </w:r>
      <w:proofErr w:type="spellEnd"/>
      <w:r>
        <w:rPr>
          <w:rFonts w:eastAsia="宋体"/>
          <w:sz w:val="20"/>
        </w:rPr>
        <w:t xml:space="preserve">. The </w:t>
      </w:r>
      <w:proofErr w:type="spellStart"/>
      <w:r>
        <w:rPr>
          <w:rFonts w:eastAsia="宋体"/>
          <w:sz w:val="20"/>
        </w:rPr>
        <w:t>DgNB</w:t>
      </w:r>
      <w:proofErr w:type="spellEnd"/>
      <w:r>
        <w:rPr>
          <w:rFonts w:eastAsia="宋体"/>
          <w:sz w:val="20"/>
        </w:rPr>
        <w:t xml:space="preserve"> is either</w:t>
      </w:r>
      <w:r w:rsidRPr="00950B1B">
        <w:rPr>
          <w:rFonts w:eastAsia="宋体"/>
          <w:sz w:val="20"/>
        </w:rPr>
        <w:t xml:space="preserve"> </w:t>
      </w:r>
      <w:r w:rsidR="001409D9">
        <w:rPr>
          <w:rFonts w:eastAsia="宋体"/>
          <w:sz w:val="20"/>
        </w:rPr>
        <w:t xml:space="preserve">consisting </w:t>
      </w:r>
      <w:r>
        <w:rPr>
          <w:rFonts w:eastAsia="宋体"/>
          <w:sz w:val="20"/>
        </w:rPr>
        <w:t xml:space="preserve">of Donor-CU part and Donor-DU parts or an integrated entity without CU-DU split. </w:t>
      </w:r>
    </w:p>
    <w:p w14:paraId="4BAD83BD" w14:textId="77777777" w:rsidR="00331B0C" w:rsidRDefault="00731320" w:rsidP="00A46BE0">
      <w:pPr>
        <w:spacing w:before="160" w:after="240"/>
        <w:jc w:val="both"/>
        <w:rPr>
          <w:rFonts w:eastAsia="宋体"/>
          <w:sz w:val="20"/>
          <w:lang w:eastAsia="zh-CN"/>
        </w:rPr>
      </w:pPr>
      <w:r>
        <w:object w:dxaOrig="9828" w:dyaOrig="1512" w14:anchorId="2378B58C">
          <v:shape id="_x0000_i1026" type="#_x0000_t75" style="width:472.05pt;height:72.65pt" o:ole="">
            <v:imagedata r:id="rId10" o:title=""/>
          </v:shape>
          <o:OLEObject Type="Embed" ProgID="Visio.Drawing.15" ShapeID="_x0000_i1026" DrawAspect="Content" ObjectID="_1584558147" r:id="rId11"/>
        </w:object>
      </w:r>
    </w:p>
    <w:p w14:paraId="5AA3C4EC" w14:textId="77777777" w:rsidR="00331B0C" w:rsidRDefault="00AE4289" w:rsidP="00AE4289">
      <w:pPr>
        <w:spacing w:before="160" w:after="160"/>
        <w:jc w:val="center"/>
        <w:rPr>
          <w:rFonts w:eastAsia="宋体"/>
          <w:sz w:val="20"/>
          <w:lang w:eastAsia="zh-CN"/>
        </w:rPr>
      </w:pPr>
      <w:bookmarkStart w:id="10" w:name="_Ref505873133"/>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sidR="00B65FDD">
        <w:rPr>
          <w:noProof/>
          <w:sz w:val="20"/>
        </w:rPr>
        <w:t>2</w:t>
      </w:r>
      <w:r w:rsidRPr="00EC5113">
        <w:rPr>
          <w:sz w:val="20"/>
        </w:rPr>
        <w:fldChar w:fldCharType="end"/>
      </w:r>
      <w:bookmarkEnd w:id="10"/>
      <w:r w:rsidRPr="00EC5113">
        <w:rPr>
          <w:rFonts w:eastAsia="宋体"/>
          <w:sz w:val="20"/>
          <w:lang w:eastAsia="zh-CN"/>
        </w:rPr>
        <w:t>.</w:t>
      </w:r>
      <w:r>
        <w:rPr>
          <w:rFonts w:eastAsia="宋体"/>
          <w:sz w:val="20"/>
          <w:lang w:eastAsia="zh-CN"/>
        </w:rPr>
        <w:t xml:space="preserve"> </w:t>
      </w:r>
      <w:r w:rsidR="00241CB3">
        <w:rPr>
          <w:rFonts w:eastAsia="宋体"/>
          <w:sz w:val="20"/>
          <w:lang w:eastAsia="zh-CN"/>
        </w:rPr>
        <w:t>N</w:t>
      </w:r>
      <w:r w:rsidR="00241CB3">
        <w:rPr>
          <w:rFonts w:eastAsia="宋体" w:hint="eastAsia"/>
          <w:sz w:val="20"/>
          <w:lang w:eastAsia="zh-CN"/>
        </w:rPr>
        <w:t xml:space="preserve">etwork </w:t>
      </w:r>
      <w:r w:rsidR="00241CB3">
        <w:rPr>
          <w:rFonts w:eastAsia="宋体"/>
          <w:sz w:val="20"/>
          <w:lang w:eastAsia="zh-CN"/>
        </w:rPr>
        <w:t xml:space="preserve">architecture for </w:t>
      </w:r>
      <w:r w:rsidR="002868FB">
        <w:rPr>
          <w:rFonts w:eastAsia="宋体"/>
          <w:sz w:val="20"/>
          <w:lang w:eastAsia="zh-CN"/>
        </w:rPr>
        <w:t>IAB</w:t>
      </w:r>
      <w:r w:rsidR="002C33DB">
        <w:rPr>
          <w:rFonts w:eastAsia="宋体"/>
          <w:sz w:val="20"/>
          <w:lang w:eastAsia="zh-CN"/>
        </w:rPr>
        <w:t xml:space="preserve"> network</w:t>
      </w:r>
      <w:r w:rsidR="001205B4">
        <w:rPr>
          <w:rFonts w:eastAsia="宋体"/>
          <w:sz w:val="20"/>
          <w:lang w:eastAsia="zh-CN"/>
        </w:rPr>
        <w:t xml:space="preserve"> with L2 IAB nodes</w:t>
      </w:r>
      <w:r w:rsidR="002868FB">
        <w:rPr>
          <w:rFonts w:eastAsia="宋体"/>
          <w:sz w:val="20"/>
          <w:lang w:eastAsia="zh-CN"/>
        </w:rPr>
        <w:t>.</w:t>
      </w:r>
    </w:p>
    <w:p w14:paraId="57C674B7" w14:textId="08D87F38" w:rsidR="00A71A02" w:rsidRDefault="00333A74" w:rsidP="001A6E50">
      <w:pPr>
        <w:jc w:val="both"/>
        <w:rPr>
          <w:rFonts w:eastAsia="宋体"/>
          <w:sz w:val="20"/>
        </w:rPr>
      </w:pPr>
      <w:r>
        <w:rPr>
          <w:rFonts w:eastAsia="宋体"/>
          <w:sz w:val="20"/>
        </w:rPr>
        <w:t>From</w:t>
      </w:r>
      <w:r w:rsidR="003D2958">
        <w:rPr>
          <w:rFonts w:eastAsia="宋体"/>
          <w:sz w:val="20"/>
        </w:rPr>
        <w:t xml:space="preserve"> </w:t>
      </w:r>
      <w:r w:rsidR="001409D9">
        <w:rPr>
          <w:rFonts w:eastAsia="宋体"/>
          <w:sz w:val="20"/>
        </w:rPr>
        <w:t xml:space="preserve">the point of view of </w:t>
      </w:r>
      <w:r w:rsidR="003D2958">
        <w:rPr>
          <w:rFonts w:eastAsia="宋体"/>
          <w:sz w:val="20"/>
        </w:rPr>
        <w:t>user data transmission, t</w:t>
      </w:r>
      <w:r w:rsidR="00457E7E">
        <w:rPr>
          <w:rFonts w:eastAsia="宋体"/>
          <w:sz w:val="20"/>
        </w:rPr>
        <w:t>he</w:t>
      </w:r>
      <w:r w:rsidR="001205B4">
        <w:rPr>
          <w:rFonts w:eastAsia="宋体"/>
          <w:sz w:val="20"/>
        </w:rPr>
        <w:t xml:space="preserve"> </w:t>
      </w:r>
      <w:r w:rsidR="00457E7E">
        <w:rPr>
          <w:rFonts w:eastAsia="宋体"/>
          <w:sz w:val="20"/>
        </w:rPr>
        <w:t xml:space="preserve">IAB node </w:t>
      </w:r>
      <w:r w:rsidR="001205B4">
        <w:rPr>
          <w:rFonts w:eastAsia="宋体"/>
          <w:sz w:val="20"/>
        </w:rPr>
        <w:t xml:space="preserve">behaves </w:t>
      </w:r>
      <w:r w:rsidR="00457E7E">
        <w:rPr>
          <w:rFonts w:eastAsia="宋体"/>
          <w:sz w:val="20"/>
        </w:rPr>
        <w:t xml:space="preserve">as a DU in the </w:t>
      </w:r>
      <w:proofErr w:type="spellStart"/>
      <w:r w:rsidR="00457E7E">
        <w:rPr>
          <w:rFonts w:eastAsia="宋体"/>
          <w:sz w:val="20"/>
        </w:rPr>
        <w:t>Uu</w:t>
      </w:r>
      <w:proofErr w:type="spellEnd"/>
      <w:r w:rsidR="00457E7E">
        <w:rPr>
          <w:rFonts w:eastAsia="宋体"/>
          <w:sz w:val="20"/>
        </w:rPr>
        <w:t xml:space="preserve"> link, and </w:t>
      </w:r>
      <w:r w:rsidR="00206EE4">
        <w:rPr>
          <w:rFonts w:eastAsia="宋体"/>
          <w:sz w:val="20"/>
        </w:rPr>
        <w:t xml:space="preserve">it </w:t>
      </w:r>
      <w:r w:rsidR="000B479C">
        <w:rPr>
          <w:rFonts w:eastAsia="宋体"/>
          <w:sz w:val="20"/>
        </w:rPr>
        <w:t>works</w:t>
      </w:r>
      <w:r w:rsidR="00457E7E">
        <w:rPr>
          <w:rFonts w:eastAsia="宋体"/>
          <w:sz w:val="20"/>
        </w:rPr>
        <w:t xml:space="preserve"> as </w:t>
      </w:r>
      <w:r w:rsidR="000B479C">
        <w:rPr>
          <w:rFonts w:eastAsia="宋体"/>
          <w:sz w:val="20"/>
        </w:rPr>
        <w:t xml:space="preserve">a </w:t>
      </w:r>
      <w:r w:rsidR="00457E7E">
        <w:rPr>
          <w:rFonts w:eastAsia="宋体"/>
          <w:sz w:val="20"/>
        </w:rPr>
        <w:t>BH (backhaul) transport node i</w:t>
      </w:r>
      <w:r w:rsidR="00AF03FD">
        <w:rPr>
          <w:rFonts w:eastAsia="宋体"/>
          <w:sz w:val="20"/>
        </w:rPr>
        <w:t>n Un interface</w:t>
      </w:r>
      <w:r w:rsidR="00120E23">
        <w:rPr>
          <w:rFonts w:eastAsia="宋体"/>
          <w:sz w:val="20"/>
        </w:rPr>
        <w:t xml:space="preserve"> as well</w:t>
      </w:r>
      <w:r w:rsidR="00E91D44">
        <w:rPr>
          <w:rFonts w:eastAsia="宋体"/>
          <w:sz w:val="20"/>
        </w:rPr>
        <w:t xml:space="preserve"> as</w:t>
      </w:r>
      <w:r w:rsidR="00D03125">
        <w:rPr>
          <w:rFonts w:eastAsia="宋体"/>
          <w:sz w:val="20"/>
        </w:rPr>
        <w:t xml:space="preserve"> other intermediate IAB nodes and donor DU</w:t>
      </w:r>
      <w:r w:rsidR="00AF03FD">
        <w:rPr>
          <w:rFonts w:eastAsia="宋体"/>
          <w:sz w:val="20"/>
        </w:rPr>
        <w:t>.</w:t>
      </w:r>
      <w:r w:rsidR="00457E7E">
        <w:rPr>
          <w:rFonts w:eastAsia="宋体"/>
          <w:sz w:val="20"/>
        </w:rPr>
        <w:t xml:space="preserve"> </w:t>
      </w:r>
      <w:r>
        <w:rPr>
          <w:rFonts w:eastAsia="宋体"/>
          <w:sz w:val="20"/>
        </w:rPr>
        <w:t>I</w:t>
      </w:r>
      <w:r w:rsidR="00457E7E">
        <w:rPr>
          <w:rFonts w:eastAsia="宋体"/>
          <w:sz w:val="20"/>
        </w:rPr>
        <w:t xml:space="preserve">n addition, each L2 IAB node </w:t>
      </w:r>
      <w:r w:rsidR="00C56042">
        <w:rPr>
          <w:rFonts w:eastAsia="宋体"/>
          <w:sz w:val="20"/>
        </w:rPr>
        <w:t>also supports a subset of UE functionality, e.g. NAS, physical layer, layer-2, RRC functionality in order</w:t>
      </w:r>
      <w:r w:rsidR="000B479C">
        <w:rPr>
          <w:rFonts w:eastAsia="宋体"/>
          <w:sz w:val="20"/>
        </w:rPr>
        <w:t xml:space="preserve"> to</w:t>
      </w:r>
      <w:r w:rsidR="00E54F62">
        <w:rPr>
          <w:rFonts w:eastAsia="宋体"/>
          <w:sz w:val="20"/>
        </w:rPr>
        <w:t xml:space="preserve"> connect the </w:t>
      </w:r>
      <w:r w:rsidR="000B479C">
        <w:rPr>
          <w:rFonts w:eastAsia="宋体"/>
          <w:sz w:val="20"/>
        </w:rPr>
        <w:t xml:space="preserve">5GC for IAB nodes via other IAB nodes and/or donor </w:t>
      </w:r>
      <w:proofErr w:type="spellStart"/>
      <w:r w:rsidR="000B479C">
        <w:rPr>
          <w:rFonts w:eastAsia="宋体"/>
          <w:sz w:val="20"/>
        </w:rPr>
        <w:t>gNB</w:t>
      </w:r>
      <w:proofErr w:type="spellEnd"/>
      <w:r w:rsidR="000B479C">
        <w:rPr>
          <w:rFonts w:eastAsia="宋体"/>
          <w:sz w:val="20"/>
        </w:rPr>
        <w:t>. For example,</w:t>
      </w:r>
      <w:r w:rsidR="00E54F62">
        <w:rPr>
          <w:rFonts w:eastAsia="宋体"/>
          <w:sz w:val="20"/>
        </w:rPr>
        <w:t xml:space="preserve"> </w:t>
      </w:r>
      <w:r w:rsidR="000B479C">
        <w:rPr>
          <w:rFonts w:eastAsia="宋体"/>
          <w:sz w:val="20"/>
        </w:rPr>
        <w:t xml:space="preserve">when an </w:t>
      </w:r>
      <w:r w:rsidR="00E54F62">
        <w:rPr>
          <w:rFonts w:eastAsia="宋体"/>
          <w:sz w:val="20"/>
        </w:rPr>
        <w:t>IAB node</w:t>
      </w:r>
      <w:r w:rsidR="00457E7E">
        <w:rPr>
          <w:rFonts w:eastAsia="宋体"/>
          <w:sz w:val="20"/>
        </w:rPr>
        <w:t xml:space="preserve"> </w:t>
      </w:r>
      <w:r w:rsidR="00E54F62">
        <w:rPr>
          <w:rFonts w:eastAsia="宋体"/>
          <w:sz w:val="20"/>
        </w:rPr>
        <w:t>is power</w:t>
      </w:r>
      <w:r w:rsidR="000B479C">
        <w:rPr>
          <w:rFonts w:eastAsia="宋体"/>
          <w:sz w:val="20"/>
        </w:rPr>
        <w:t>ed</w:t>
      </w:r>
      <w:r w:rsidR="00E54F62">
        <w:rPr>
          <w:rFonts w:eastAsia="宋体"/>
          <w:sz w:val="20"/>
        </w:rPr>
        <w:t xml:space="preserve"> on</w:t>
      </w:r>
      <w:r w:rsidR="00131081">
        <w:rPr>
          <w:rFonts w:eastAsia="宋体"/>
          <w:sz w:val="20"/>
        </w:rPr>
        <w:t>,</w:t>
      </w:r>
      <w:r w:rsidR="00E54F62">
        <w:rPr>
          <w:rFonts w:eastAsia="宋体"/>
          <w:sz w:val="20"/>
        </w:rPr>
        <w:t xml:space="preserve"> </w:t>
      </w:r>
      <w:r w:rsidR="000B479C">
        <w:rPr>
          <w:rFonts w:eastAsia="宋体"/>
          <w:sz w:val="20"/>
        </w:rPr>
        <w:t xml:space="preserve">it should connect to the network as a UE and download some configuration related files from its OAM in the </w:t>
      </w:r>
      <w:r w:rsidR="00457E7E">
        <w:rPr>
          <w:rFonts w:eastAsia="宋体"/>
          <w:sz w:val="20"/>
        </w:rPr>
        <w:t>start</w:t>
      </w:r>
      <w:r w:rsidR="00E54F62">
        <w:rPr>
          <w:rFonts w:eastAsia="宋体"/>
          <w:sz w:val="20"/>
        </w:rPr>
        <w:t>-</w:t>
      </w:r>
      <w:r w:rsidR="00457E7E">
        <w:rPr>
          <w:rFonts w:eastAsia="宋体"/>
          <w:sz w:val="20"/>
        </w:rPr>
        <w:t>up procedures</w:t>
      </w:r>
      <w:r w:rsidR="000B479C">
        <w:rPr>
          <w:rFonts w:eastAsia="宋体"/>
          <w:sz w:val="20"/>
        </w:rPr>
        <w:t xml:space="preserve">. </w:t>
      </w:r>
    </w:p>
    <w:p w14:paraId="7378684B" w14:textId="16E30E47" w:rsidR="00C56042" w:rsidRDefault="007F121E" w:rsidP="004B624F">
      <w:pPr>
        <w:pStyle w:val="2"/>
        <w:spacing w:after="240"/>
        <w:jc w:val="both"/>
        <w:rPr>
          <w:lang w:eastAsia="zh-CN"/>
        </w:rPr>
      </w:pPr>
      <w:r>
        <w:rPr>
          <w:lang w:eastAsia="zh-CN"/>
        </w:rPr>
        <w:t>2.2</w:t>
      </w:r>
      <w:r>
        <w:rPr>
          <w:lang w:eastAsia="zh-CN"/>
        </w:rPr>
        <w:tab/>
      </w:r>
      <w:r w:rsidR="00C97A2F">
        <w:rPr>
          <w:lang w:eastAsia="zh-CN"/>
        </w:rPr>
        <w:t xml:space="preserve">Alt 1. </w:t>
      </w:r>
      <w:r w:rsidR="002471C7" w:rsidRPr="007F121E">
        <w:rPr>
          <w:lang w:eastAsia="zh-CN"/>
        </w:rPr>
        <w:t xml:space="preserve">Adaptation </w:t>
      </w:r>
      <w:r w:rsidR="00FA7631">
        <w:rPr>
          <w:lang w:eastAsia="zh-CN"/>
        </w:rPr>
        <w:t>L</w:t>
      </w:r>
      <w:r w:rsidR="002471C7" w:rsidRPr="002E4CC4">
        <w:rPr>
          <w:lang w:eastAsia="zh-CN"/>
        </w:rPr>
        <w:t xml:space="preserve">ayer based </w:t>
      </w:r>
      <w:r w:rsidR="00EC50AB" w:rsidRPr="007F121E">
        <w:rPr>
          <w:lang w:eastAsia="zh-CN"/>
        </w:rPr>
        <w:t xml:space="preserve">L2 </w:t>
      </w:r>
      <w:r w:rsidR="00C56042">
        <w:rPr>
          <w:lang w:eastAsia="zh-CN"/>
        </w:rPr>
        <w:t>Relaying</w:t>
      </w:r>
    </w:p>
    <w:p w14:paraId="6D4600F3" w14:textId="1A9FABBE" w:rsidR="00FA7631" w:rsidRPr="001A4521" w:rsidRDefault="00FA7631" w:rsidP="001A6E50">
      <w:pPr>
        <w:overflowPunct w:val="0"/>
        <w:autoSpaceDE w:val="0"/>
        <w:autoSpaceDN w:val="0"/>
        <w:adjustRightInd w:val="0"/>
        <w:jc w:val="both"/>
        <w:textAlignment w:val="baseline"/>
        <w:rPr>
          <w:rFonts w:eastAsia="Times New Roman"/>
          <w:sz w:val="20"/>
          <w:lang w:eastAsia="ja-JP"/>
        </w:rPr>
      </w:pPr>
      <w:r w:rsidRPr="001A4521">
        <w:rPr>
          <w:rFonts w:eastAsia="Times New Roman"/>
          <w:sz w:val="20"/>
          <w:lang w:eastAsia="ja-JP"/>
        </w:rPr>
        <w:fldChar w:fldCharType="begin"/>
      </w:r>
      <w:r w:rsidRPr="001A4521">
        <w:rPr>
          <w:rFonts w:eastAsia="Times New Roman"/>
          <w:sz w:val="20"/>
          <w:lang w:eastAsia="ja-JP"/>
        </w:rPr>
        <w:instrText xml:space="preserve"> REF _Ref505354711 \h </w:instrText>
      </w:r>
      <w:r>
        <w:rPr>
          <w:rFonts w:eastAsia="Times New Roman"/>
          <w:sz w:val="20"/>
          <w:lang w:eastAsia="ja-JP"/>
        </w:rPr>
        <w:instrText xml:space="preserve"> \* MERGEFORMAT </w:instrText>
      </w:r>
      <w:r w:rsidRPr="001A4521">
        <w:rPr>
          <w:rFonts w:eastAsia="Times New Roman"/>
          <w:sz w:val="20"/>
          <w:lang w:eastAsia="ja-JP"/>
        </w:rPr>
      </w:r>
      <w:r w:rsidRPr="001A4521">
        <w:rPr>
          <w:rFonts w:eastAsia="Times New Roman"/>
          <w:sz w:val="20"/>
          <w:lang w:eastAsia="ja-JP"/>
        </w:rPr>
        <w:fldChar w:fldCharType="separate"/>
      </w:r>
      <w:r w:rsidRPr="001A4521">
        <w:rPr>
          <w:rFonts w:eastAsia="Times New Roman"/>
          <w:sz w:val="20"/>
          <w:lang w:eastAsia="ja-JP"/>
        </w:rPr>
        <w:t>Figure 3</w:t>
      </w:r>
      <w:r w:rsidRPr="001A4521">
        <w:rPr>
          <w:rFonts w:eastAsia="Times New Roman"/>
          <w:sz w:val="20"/>
          <w:lang w:eastAsia="ja-JP"/>
        </w:rPr>
        <w:fldChar w:fldCharType="end"/>
      </w:r>
      <w:r w:rsidRPr="002E4CC4">
        <w:rPr>
          <w:rFonts w:eastAsia="Times New Roman"/>
          <w:sz w:val="20"/>
          <w:lang w:eastAsia="ja-JP"/>
        </w:rPr>
        <w:t xml:space="preserve"> </w:t>
      </w:r>
      <w:r w:rsidRPr="001A4521">
        <w:rPr>
          <w:rFonts w:eastAsia="Times New Roman"/>
          <w:sz w:val="20"/>
          <w:lang w:eastAsia="ja-JP"/>
        </w:rPr>
        <w:t xml:space="preserve">depicts protocol stacks for user plane and control plane protocol of </w:t>
      </w:r>
      <w:r>
        <w:rPr>
          <w:rFonts w:eastAsia="Times New Roman"/>
          <w:sz w:val="20"/>
          <w:lang w:eastAsia="ja-JP"/>
        </w:rPr>
        <w:t>adaptation layer based L2 relaying</w:t>
      </w:r>
      <w:r w:rsidRPr="001A4521">
        <w:rPr>
          <w:rFonts w:eastAsia="Times New Roman"/>
          <w:sz w:val="20"/>
          <w:lang w:eastAsia="ja-JP"/>
        </w:rPr>
        <w:t xml:space="preserve">. In this </w:t>
      </w:r>
      <w:r w:rsidR="0036715B">
        <w:rPr>
          <w:rFonts w:eastAsia="Times New Roman"/>
          <w:sz w:val="20"/>
          <w:lang w:eastAsia="ja-JP"/>
        </w:rPr>
        <w:t>alternative</w:t>
      </w:r>
      <w:r w:rsidRPr="001A4521">
        <w:rPr>
          <w:rFonts w:eastAsia="Times New Roman"/>
          <w:sz w:val="20"/>
          <w:lang w:eastAsia="ja-JP"/>
        </w:rPr>
        <w:t xml:space="preserve">, it is reasonable for </w:t>
      </w:r>
      <w:proofErr w:type="spellStart"/>
      <w:r w:rsidRPr="001A4521">
        <w:rPr>
          <w:rFonts w:eastAsia="Times New Roman"/>
          <w:sz w:val="20"/>
          <w:lang w:eastAsia="ja-JP"/>
        </w:rPr>
        <w:t>DgNB</w:t>
      </w:r>
      <w:proofErr w:type="spellEnd"/>
      <w:r w:rsidRPr="001A4521">
        <w:rPr>
          <w:rFonts w:eastAsia="Times New Roman"/>
          <w:sz w:val="20"/>
          <w:lang w:eastAsia="ja-JP"/>
        </w:rPr>
        <w:t xml:space="preserve"> to manage the UE’s context (e.g., UE’s radio bearer and NG interface related context) since the peer SDAP</w:t>
      </w:r>
      <w:r w:rsidRPr="001A4521">
        <w:rPr>
          <w:rFonts w:eastAsia="Times New Roman" w:hint="eastAsia"/>
          <w:sz w:val="20"/>
          <w:lang w:eastAsia="ja-JP"/>
        </w:rPr>
        <w:t>/RRC</w:t>
      </w:r>
      <w:r w:rsidRPr="001A4521">
        <w:rPr>
          <w:rFonts w:eastAsia="Times New Roman"/>
          <w:sz w:val="20"/>
          <w:lang w:eastAsia="ja-JP"/>
        </w:rPr>
        <w:t xml:space="preserve"> and PDCP layer</w:t>
      </w:r>
      <w:r w:rsidR="001409D9">
        <w:rPr>
          <w:rFonts w:eastAsia="Times New Roman"/>
          <w:sz w:val="20"/>
          <w:lang w:eastAsia="ja-JP"/>
        </w:rPr>
        <w:t>s</w:t>
      </w:r>
      <w:r w:rsidRPr="001A4521">
        <w:rPr>
          <w:rFonts w:eastAsia="Times New Roman"/>
          <w:sz w:val="20"/>
          <w:lang w:eastAsia="ja-JP"/>
        </w:rPr>
        <w:t xml:space="preserve"> of </w:t>
      </w:r>
      <w:r w:rsidR="001409D9">
        <w:rPr>
          <w:rFonts w:eastAsia="Times New Roman"/>
          <w:sz w:val="20"/>
          <w:lang w:eastAsia="ja-JP"/>
        </w:rPr>
        <w:t xml:space="preserve">the </w:t>
      </w:r>
      <w:r w:rsidRPr="001A4521">
        <w:rPr>
          <w:rFonts w:eastAsia="Times New Roman"/>
          <w:sz w:val="20"/>
          <w:lang w:eastAsia="ja-JP"/>
        </w:rPr>
        <w:t>U</w:t>
      </w:r>
      <w:r w:rsidR="0036715B" w:rsidRPr="001A4521">
        <w:rPr>
          <w:rFonts w:eastAsia="Times New Roman"/>
          <w:sz w:val="20"/>
          <w:lang w:eastAsia="ja-JP"/>
        </w:rPr>
        <w:t xml:space="preserve">E </w:t>
      </w:r>
      <w:r w:rsidR="001409D9">
        <w:rPr>
          <w:rFonts w:eastAsia="Times New Roman"/>
          <w:sz w:val="20"/>
          <w:lang w:eastAsia="ja-JP"/>
        </w:rPr>
        <w:t xml:space="preserve">are </w:t>
      </w:r>
      <w:r w:rsidR="0036715B" w:rsidRPr="001A4521">
        <w:rPr>
          <w:rFonts w:eastAsia="Times New Roman"/>
          <w:sz w:val="20"/>
          <w:lang w:eastAsia="ja-JP"/>
        </w:rPr>
        <w:t>locate</w:t>
      </w:r>
      <w:r w:rsidR="001409D9">
        <w:rPr>
          <w:rFonts w:eastAsia="Times New Roman"/>
          <w:sz w:val="20"/>
          <w:lang w:eastAsia="ja-JP"/>
        </w:rPr>
        <w:t>d</w:t>
      </w:r>
      <w:r w:rsidR="0036715B" w:rsidRPr="001A4521">
        <w:rPr>
          <w:rFonts w:eastAsia="Times New Roman"/>
          <w:sz w:val="20"/>
          <w:lang w:eastAsia="ja-JP"/>
        </w:rPr>
        <w:t xml:space="preserve"> at the </w:t>
      </w:r>
      <w:proofErr w:type="spellStart"/>
      <w:r w:rsidR="0036715B" w:rsidRPr="001A4521">
        <w:rPr>
          <w:rFonts w:eastAsia="Times New Roman"/>
          <w:sz w:val="20"/>
          <w:lang w:eastAsia="ja-JP"/>
        </w:rPr>
        <w:t>DgNB</w:t>
      </w:r>
      <w:proofErr w:type="spellEnd"/>
      <w:r w:rsidR="0036715B" w:rsidRPr="001A4521">
        <w:rPr>
          <w:rFonts w:eastAsia="Times New Roman"/>
          <w:sz w:val="20"/>
          <w:lang w:eastAsia="ja-JP"/>
        </w:rPr>
        <w:t xml:space="preserve"> and the NG interface is </w:t>
      </w:r>
      <w:r w:rsidR="0036715B">
        <w:rPr>
          <w:rFonts w:eastAsia="Times New Roman"/>
          <w:sz w:val="20"/>
          <w:lang w:eastAsia="ja-JP"/>
        </w:rPr>
        <w:t>terminated</w:t>
      </w:r>
      <w:r w:rsidR="0036715B" w:rsidRPr="002E4CC4">
        <w:rPr>
          <w:rFonts w:eastAsia="Times New Roman"/>
          <w:sz w:val="20"/>
          <w:lang w:eastAsia="ja-JP"/>
        </w:rPr>
        <w:t xml:space="preserve"> </w:t>
      </w:r>
      <w:r w:rsidR="001409D9">
        <w:rPr>
          <w:rFonts w:eastAsia="Times New Roman"/>
          <w:sz w:val="20"/>
          <w:lang w:eastAsia="ja-JP"/>
        </w:rPr>
        <w:t xml:space="preserve">at </w:t>
      </w:r>
      <w:r w:rsidR="0036715B">
        <w:rPr>
          <w:rFonts w:eastAsia="Times New Roman"/>
          <w:sz w:val="20"/>
          <w:lang w:eastAsia="ja-JP"/>
        </w:rPr>
        <w:t xml:space="preserve">the </w:t>
      </w:r>
      <w:proofErr w:type="spellStart"/>
      <w:r w:rsidR="0036715B">
        <w:rPr>
          <w:rFonts w:eastAsia="Times New Roman"/>
          <w:sz w:val="20"/>
          <w:lang w:eastAsia="ja-JP"/>
        </w:rPr>
        <w:t>DgNB</w:t>
      </w:r>
      <w:proofErr w:type="spellEnd"/>
      <w:r w:rsidRPr="001A4521">
        <w:rPr>
          <w:rFonts w:eastAsia="Times New Roman"/>
          <w:sz w:val="20"/>
          <w:lang w:eastAsia="ja-JP"/>
        </w:rPr>
        <w:t xml:space="preserve">. </w:t>
      </w:r>
    </w:p>
    <w:p w14:paraId="319F6649" w14:textId="77777777" w:rsidR="00A71A02" w:rsidRDefault="0036715B" w:rsidP="004B624F">
      <w:pPr>
        <w:spacing w:before="160" w:after="240"/>
        <w:jc w:val="center"/>
        <w:rPr>
          <w:rFonts w:eastAsia="宋体"/>
          <w:sz w:val="20"/>
          <w:lang w:eastAsia="zh-CN"/>
        </w:rPr>
      </w:pPr>
      <w:r>
        <w:object w:dxaOrig="9105" w:dyaOrig="2851" w14:anchorId="68D97434">
          <v:shape id="_x0000_i1027" type="#_x0000_t75" style="width:416.95pt;height:130.25pt" o:ole="">
            <v:imagedata r:id="rId12" o:title=""/>
          </v:shape>
          <o:OLEObject Type="Embed" ProgID="Visio.Drawing.15" ShapeID="_x0000_i1027" DrawAspect="Content" ObjectID="_1584558148" r:id="rId13"/>
        </w:object>
      </w:r>
    </w:p>
    <w:p w14:paraId="4B23C9AC" w14:textId="77777777" w:rsidR="00A71A02" w:rsidRDefault="0036715B" w:rsidP="00DF0BF3">
      <w:pPr>
        <w:spacing w:before="160" w:after="240"/>
        <w:ind w:left="360"/>
        <w:jc w:val="center"/>
        <w:rPr>
          <w:rFonts w:eastAsia="宋体"/>
          <w:sz w:val="20"/>
          <w:lang w:eastAsia="zh-CN"/>
        </w:rPr>
      </w:pPr>
      <w:r>
        <w:rPr>
          <w:rFonts w:eastAsia="宋体"/>
          <w:sz w:val="20"/>
          <w:lang w:eastAsia="zh-CN"/>
        </w:rPr>
        <w:t xml:space="preserve">Figure 3a. </w:t>
      </w:r>
      <w:r w:rsidR="0006329E">
        <w:rPr>
          <w:rFonts w:eastAsia="宋体"/>
          <w:sz w:val="20"/>
          <w:lang w:eastAsia="zh-CN"/>
        </w:rPr>
        <w:t>U</w:t>
      </w:r>
      <w:r w:rsidR="0006329E">
        <w:rPr>
          <w:rFonts w:eastAsia="宋体" w:hint="eastAsia"/>
          <w:sz w:val="20"/>
          <w:lang w:eastAsia="zh-CN"/>
        </w:rPr>
        <w:t xml:space="preserve">ser </w:t>
      </w:r>
      <w:r w:rsidR="0006329E">
        <w:rPr>
          <w:rFonts w:eastAsia="宋体"/>
          <w:sz w:val="20"/>
          <w:lang w:eastAsia="zh-CN"/>
        </w:rPr>
        <w:t xml:space="preserve">plane </w:t>
      </w:r>
      <w:r w:rsidR="00D7415A">
        <w:rPr>
          <w:rFonts w:eastAsia="宋体"/>
          <w:sz w:val="20"/>
          <w:lang w:eastAsia="zh-CN"/>
        </w:rPr>
        <w:t xml:space="preserve">protocol </w:t>
      </w:r>
      <w:r>
        <w:rPr>
          <w:rFonts w:eastAsia="宋体"/>
          <w:sz w:val="20"/>
          <w:lang w:eastAsia="zh-CN"/>
        </w:rPr>
        <w:t>of adaptation layer based L2 relaying</w:t>
      </w:r>
    </w:p>
    <w:p w14:paraId="36FCAC71" w14:textId="77777777" w:rsidR="00D7415A" w:rsidRDefault="0036715B" w:rsidP="00DF0BF3">
      <w:pPr>
        <w:spacing w:before="160" w:after="240"/>
        <w:jc w:val="center"/>
      </w:pPr>
      <w:r>
        <w:object w:dxaOrig="9105" w:dyaOrig="2851" w14:anchorId="794BDF81">
          <v:shape id="_x0000_i1028" type="#_x0000_t75" style="width:419.5pt;height:132.1pt" o:ole="">
            <v:imagedata r:id="rId14" o:title=""/>
          </v:shape>
          <o:OLEObject Type="Embed" ProgID="Visio.Drawing.15" ShapeID="_x0000_i1028" DrawAspect="Content" ObjectID="_1584558149" r:id="rId15"/>
        </w:object>
      </w:r>
    </w:p>
    <w:p w14:paraId="1670468B" w14:textId="77777777" w:rsidR="0036715B" w:rsidRDefault="0036715B" w:rsidP="0036715B">
      <w:pPr>
        <w:spacing w:before="160" w:after="240"/>
        <w:ind w:left="360"/>
        <w:jc w:val="center"/>
        <w:rPr>
          <w:rFonts w:eastAsia="宋体"/>
          <w:sz w:val="20"/>
          <w:lang w:eastAsia="zh-CN"/>
        </w:rPr>
      </w:pPr>
      <w:r>
        <w:rPr>
          <w:rFonts w:eastAsia="宋体"/>
          <w:sz w:val="20"/>
          <w:lang w:eastAsia="zh-CN"/>
        </w:rPr>
        <w:t>Figure 3b</w:t>
      </w:r>
      <w:r w:rsidR="00681E42">
        <w:rPr>
          <w:rFonts w:eastAsia="宋体"/>
          <w:sz w:val="20"/>
          <w:lang w:eastAsia="zh-CN"/>
        </w:rPr>
        <w:t>.</w:t>
      </w:r>
      <w:r>
        <w:rPr>
          <w:rFonts w:eastAsia="宋体"/>
          <w:sz w:val="20"/>
          <w:lang w:eastAsia="zh-CN"/>
        </w:rPr>
        <w:t xml:space="preserve"> Control plane protocol of adaptation layer based L2 relaying</w:t>
      </w:r>
    </w:p>
    <w:p w14:paraId="6C4EEDA7" w14:textId="236D2F47" w:rsidR="0033199A" w:rsidRDefault="00E04168" w:rsidP="001A6E50">
      <w:pPr>
        <w:overflowPunct w:val="0"/>
        <w:autoSpaceDE w:val="0"/>
        <w:autoSpaceDN w:val="0"/>
        <w:adjustRightInd w:val="0"/>
        <w:jc w:val="both"/>
        <w:textAlignment w:val="baseline"/>
        <w:rPr>
          <w:rFonts w:eastAsia="Times New Roman"/>
          <w:sz w:val="20"/>
          <w:lang w:eastAsia="ja-JP"/>
        </w:rPr>
      </w:pPr>
      <w:r w:rsidRPr="00DF0BF3">
        <w:rPr>
          <w:rFonts w:eastAsia="Times New Roman"/>
          <w:sz w:val="20"/>
          <w:lang w:eastAsia="ja-JP"/>
        </w:rPr>
        <w:t xml:space="preserve">Each L2 </w:t>
      </w:r>
      <w:r w:rsidR="001F136C" w:rsidRPr="00DF0BF3">
        <w:rPr>
          <w:rFonts w:eastAsia="Times New Roman"/>
          <w:sz w:val="20"/>
          <w:lang w:eastAsia="ja-JP"/>
        </w:rPr>
        <w:t>IAB node</w:t>
      </w:r>
      <w:r w:rsidRPr="00DF0BF3">
        <w:rPr>
          <w:rFonts w:eastAsia="Times New Roman"/>
          <w:sz w:val="20"/>
          <w:lang w:eastAsia="ja-JP"/>
        </w:rPr>
        <w:t xml:space="preserve"> </w:t>
      </w:r>
      <w:r w:rsidR="002F1EFA" w:rsidRPr="00DF0BF3">
        <w:rPr>
          <w:rFonts w:eastAsia="Times New Roman"/>
          <w:sz w:val="20"/>
          <w:lang w:eastAsia="ja-JP"/>
        </w:rPr>
        <w:t>provide</w:t>
      </w:r>
      <w:r w:rsidR="00F70E46" w:rsidRPr="00DF0BF3">
        <w:rPr>
          <w:rFonts w:eastAsia="Times New Roman"/>
          <w:sz w:val="20"/>
          <w:lang w:eastAsia="ja-JP"/>
        </w:rPr>
        <w:t>s</w:t>
      </w:r>
      <w:r w:rsidR="002F1EFA" w:rsidRPr="00DF0BF3">
        <w:rPr>
          <w:rFonts w:eastAsia="Times New Roman"/>
          <w:sz w:val="20"/>
          <w:lang w:eastAsia="ja-JP"/>
        </w:rPr>
        <w:t xml:space="preserve"> part of NR protocol stack functions (i.e., RLC, MAC, and PHY function) for the </w:t>
      </w:r>
      <w:proofErr w:type="spellStart"/>
      <w:r w:rsidR="002F1EFA" w:rsidRPr="00DF0BF3">
        <w:rPr>
          <w:rFonts w:eastAsia="Times New Roman"/>
          <w:sz w:val="20"/>
          <w:lang w:eastAsia="ja-JP"/>
        </w:rPr>
        <w:t>Uu</w:t>
      </w:r>
      <w:proofErr w:type="spellEnd"/>
      <w:r w:rsidR="002F1EFA" w:rsidRPr="00DF0BF3">
        <w:rPr>
          <w:rFonts w:eastAsia="Times New Roman"/>
          <w:sz w:val="20"/>
          <w:lang w:eastAsia="ja-JP"/>
        </w:rPr>
        <w:t xml:space="preserve"> interface towards </w:t>
      </w:r>
      <w:r w:rsidR="001409D9">
        <w:rPr>
          <w:rFonts w:eastAsia="Times New Roman"/>
          <w:sz w:val="20"/>
          <w:lang w:eastAsia="ja-JP"/>
        </w:rPr>
        <w:t xml:space="preserve">the </w:t>
      </w:r>
      <w:r w:rsidR="002F1EFA" w:rsidRPr="00DF0BF3">
        <w:rPr>
          <w:rFonts w:eastAsia="Times New Roman"/>
          <w:sz w:val="20"/>
          <w:lang w:eastAsia="ja-JP"/>
        </w:rPr>
        <w:t>UE</w:t>
      </w:r>
      <w:r w:rsidR="001F136C" w:rsidRPr="00DF0BF3">
        <w:rPr>
          <w:rFonts w:eastAsia="Times New Roman"/>
          <w:sz w:val="20"/>
          <w:lang w:eastAsia="ja-JP"/>
        </w:rPr>
        <w:t xml:space="preserve"> when it behaves as a DU</w:t>
      </w:r>
      <w:r w:rsidR="00F70E46" w:rsidRPr="00DF0BF3">
        <w:rPr>
          <w:rFonts w:eastAsia="Times New Roman"/>
          <w:sz w:val="20"/>
          <w:lang w:eastAsia="ja-JP"/>
        </w:rPr>
        <w:t xml:space="preserve">, and forwards PDCP PDUs between </w:t>
      </w:r>
      <w:proofErr w:type="spellStart"/>
      <w:r w:rsidR="00F70E46" w:rsidRPr="00DF0BF3">
        <w:rPr>
          <w:rFonts w:eastAsia="Times New Roman"/>
          <w:sz w:val="20"/>
          <w:lang w:eastAsia="ja-JP"/>
        </w:rPr>
        <w:t>DgNB</w:t>
      </w:r>
      <w:proofErr w:type="spellEnd"/>
      <w:r w:rsidR="00F70E46" w:rsidRPr="00DF0BF3">
        <w:rPr>
          <w:rFonts w:eastAsia="Times New Roman"/>
          <w:sz w:val="20"/>
          <w:lang w:eastAsia="ja-JP"/>
        </w:rPr>
        <w:t xml:space="preserve"> and UE</w:t>
      </w:r>
      <w:r w:rsidR="00FA7C30" w:rsidRPr="00DF0BF3">
        <w:rPr>
          <w:rFonts w:eastAsia="Times New Roman"/>
          <w:sz w:val="20"/>
          <w:lang w:eastAsia="ja-JP"/>
        </w:rPr>
        <w:t xml:space="preserve"> via multiple intermediate BH nodes. Therefore, s</w:t>
      </w:r>
      <w:r w:rsidRPr="00DF0BF3">
        <w:rPr>
          <w:rFonts w:eastAsia="Times New Roman"/>
          <w:sz w:val="20"/>
          <w:lang w:eastAsia="ja-JP"/>
        </w:rPr>
        <w:t xml:space="preserve">ome information about routing and </w:t>
      </w:r>
      <w:proofErr w:type="spellStart"/>
      <w:r w:rsidRPr="00DF0BF3">
        <w:rPr>
          <w:rFonts w:eastAsia="Times New Roman"/>
          <w:sz w:val="20"/>
          <w:lang w:eastAsia="ja-JP"/>
        </w:rPr>
        <w:t>QoS</w:t>
      </w:r>
      <w:proofErr w:type="spellEnd"/>
      <w:r w:rsidRPr="00DF0BF3">
        <w:rPr>
          <w:rFonts w:eastAsia="Times New Roman"/>
          <w:sz w:val="20"/>
          <w:lang w:eastAsia="ja-JP"/>
        </w:rPr>
        <w:t xml:space="preserve"> mapping are needed in the </w:t>
      </w:r>
      <w:r w:rsidR="00FA7C30" w:rsidRPr="00DF0BF3">
        <w:rPr>
          <w:rFonts w:eastAsia="Times New Roman"/>
          <w:sz w:val="20"/>
          <w:lang w:eastAsia="ja-JP"/>
        </w:rPr>
        <w:t>NR-Un interface</w:t>
      </w:r>
      <w:r w:rsidR="004F0B67" w:rsidRPr="00DF0BF3">
        <w:rPr>
          <w:rFonts w:eastAsia="Times New Roman"/>
          <w:sz w:val="20"/>
          <w:lang w:eastAsia="ja-JP"/>
        </w:rPr>
        <w:t xml:space="preserve"> since the traffic of multiple UEs’ may be multiplexed </w:t>
      </w:r>
      <w:r w:rsidR="001409D9">
        <w:rPr>
          <w:rFonts w:eastAsia="Times New Roman"/>
          <w:sz w:val="20"/>
          <w:lang w:eastAsia="ja-JP"/>
        </w:rPr>
        <w:t xml:space="preserve">together </w:t>
      </w:r>
      <w:r w:rsidR="004F0B67" w:rsidRPr="00DF0BF3">
        <w:rPr>
          <w:rFonts w:eastAsia="Times New Roman"/>
          <w:sz w:val="20"/>
          <w:lang w:eastAsia="ja-JP"/>
        </w:rPr>
        <w:t>in</w:t>
      </w:r>
      <w:r w:rsidR="001409D9">
        <w:rPr>
          <w:rFonts w:eastAsia="Times New Roman"/>
          <w:sz w:val="20"/>
          <w:lang w:eastAsia="ja-JP"/>
        </w:rPr>
        <w:t xml:space="preserve"> the</w:t>
      </w:r>
      <w:r w:rsidR="004F0B67" w:rsidRPr="00DF0BF3">
        <w:rPr>
          <w:rFonts w:eastAsia="Times New Roman"/>
          <w:sz w:val="20"/>
          <w:lang w:eastAsia="ja-JP"/>
        </w:rPr>
        <w:t xml:space="preserve"> Un interface</w:t>
      </w:r>
      <w:r w:rsidR="004F0B67" w:rsidRPr="00DF0BF3">
        <w:rPr>
          <w:rFonts w:eastAsia="Times New Roman" w:hint="eastAsia"/>
          <w:sz w:val="20"/>
          <w:lang w:eastAsia="ja-JP"/>
        </w:rPr>
        <w:t>.</w:t>
      </w:r>
      <w:r w:rsidR="004F0B67" w:rsidRPr="00DF0BF3">
        <w:rPr>
          <w:rFonts w:eastAsia="Times New Roman"/>
          <w:sz w:val="20"/>
          <w:lang w:eastAsia="ja-JP"/>
        </w:rPr>
        <w:t xml:space="preserve"> </w:t>
      </w:r>
      <w:r w:rsidRPr="00DF0BF3">
        <w:rPr>
          <w:rFonts w:eastAsia="Times New Roman"/>
          <w:sz w:val="20"/>
          <w:lang w:eastAsia="ja-JP"/>
        </w:rPr>
        <w:t>Thus a</w:t>
      </w:r>
      <w:r w:rsidRPr="00DF0BF3">
        <w:rPr>
          <w:rFonts w:eastAsia="Times New Roman" w:hint="eastAsia"/>
          <w:sz w:val="20"/>
          <w:lang w:eastAsia="ja-JP"/>
        </w:rPr>
        <w:t xml:space="preserve"> new</w:t>
      </w:r>
      <w:r w:rsidRPr="00DF0BF3">
        <w:rPr>
          <w:rFonts w:eastAsia="Times New Roman"/>
          <w:sz w:val="20"/>
          <w:lang w:eastAsia="ja-JP"/>
        </w:rPr>
        <w:t xml:space="preserve"> protocol layer named as</w:t>
      </w:r>
      <w:r w:rsidRPr="00DF0BF3">
        <w:rPr>
          <w:rFonts w:eastAsia="Times New Roman" w:hint="eastAsia"/>
          <w:sz w:val="20"/>
          <w:lang w:eastAsia="ja-JP"/>
        </w:rPr>
        <w:t xml:space="preserve"> </w:t>
      </w:r>
      <w:r w:rsidRPr="00DF0BF3">
        <w:rPr>
          <w:rFonts w:eastAsia="Times New Roman"/>
          <w:sz w:val="20"/>
          <w:lang w:eastAsia="ja-JP"/>
        </w:rPr>
        <w:t xml:space="preserve">adaptation (Adapt.) </w:t>
      </w:r>
      <w:r w:rsidR="005E3B49">
        <w:rPr>
          <w:rFonts w:eastAsia="Times New Roman"/>
          <w:sz w:val="20"/>
          <w:lang w:eastAsia="ja-JP"/>
        </w:rPr>
        <w:t xml:space="preserve">layer (or </w:t>
      </w:r>
      <w:r w:rsidR="00042969">
        <w:rPr>
          <w:rFonts w:eastAsia="Times New Roman"/>
          <w:sz w:val="20"/>
          <w:lang w:eastAsia="ja-JP"/>
        </w:rPr>
        <w:t>sub-layer</w:t>
      </w:r>
      <w:r w:rsidR="005E3B49">
        <w:rPr>
          <w:rFonts w:eastAsia="Times New Roman"/>
          <w:sz w:val="20"/>
          <w:lang w:eastAsia="ja-JP"/>
        </w:rPr>
        <w:t>)</w:t>
      </w:r>
      <w:r w:rsidRPr="00DF0BF3">
        <w:rPr>
          <w:rFonts w:eastAsia="Times New Roman"/>
          <w:sz w:val="20"/>
          <w:lang w:eastAsia="ja-JP"/>
        </w:rPr>
        <w:t xml:space="preserve"> is </w:t>
      </w:r>
      <w:r w:rsidR="001F0DE1" w:rsidRPr="00DF0BF3">
        <w:rPr>
          <w:rFonts w:eastAsia="Times New Roman"/>
          <w:sz w:val="20"/>
          <w:lang w:eastAsia="ja-JP"/>
        </w:rPr>
        <w:t>needed in</w:t>
      </w:r>
      <w:r w:rsidRPr="00DF0BF3">
        <w:rPr>
          <w:rFonts w:eastAsia="Times New Roman"/>
          <w:sz w:val="20"/>
          <w:lang w:eastAsia="ja-JP"/>
        </w:rPr>
        <w:t xml:space="preserve"> the Un interface</w:t>
      </w:r>
      <w:r w:rsidR="00B2415D" w:rsidRPr="00DF0BF3">
        <w:rPr>
          <w:rFonts w:eastAsia="Times New Roman"/>
          <w:sz w:val="20"/>
          <w:lang w:eastAsia="ja-JP"/>
        </w:rPr>
        <w:t xml:space="preserve"> above RLC </w:t>
      </w:r>
      <w:r w:rsidR="00042969">
        <w:rPr>
          <w:rFonts w:eastAsia="Times New Roman"/>
          <w:sz w:val="20"/>
          <w:lang w:eastAsia="ja-JP"/>
        </w:rPr>
        <w:t>sub-layer</w:t>
      </w:r>
      <w:r w:rsidRPr="00DF0BF3">
        <w:rPr>
          <w:rFonts w:eastAsia="Times New Roman"/>
          <w:sz w:val="20"/>
          <w:lang w:eastAsia="ja-JP"/>
        </w:rPr>
        <w:t xml:space="preserve"> to </w:t>
      </w:r>
      <w:r w:rsidR="00E11484" w:rsidRPr="00DF0BF3">
        <w:rPr>
          <w:rFonts w:eastAsia="Times New Roman"/>
          <w:sz w:val="20"/>
          <w:lang w:eastAsia="ja-JP"/>
        </w:rPr>
        <w:t>carry</w:t>
      </w:r>
      <w:r w:rsidRPr="00DF0BF3">
        <w:rPr>
          <w:rFonts w:eastAsia="Times New Roman"/>
          <w:sz w:val="20"/>
          <w:lang w:eastAsia="ja-JP"/>
        </w:rPr>
        <w:t xml:space="preserve"> routing</w:t>
      </w:r>
      <w:r w:rsidR="00E11484" w:rsidRPr="00DF0BF3">
        <w:rPr>
          <w:rFonts w:eastAsia="Times New Roman"/>
          <w:sz w:val="20"/>
          <w:lang w:eastAsia="ja-JP"/>
        </w:rPr>
        <w:t xml:space="preserve"> address (e.g.</w:t>
      </w:r>
      <w:r w:rsidRPr="00DF0BF3">
        <w:rPr>
          <w:rFonts w:eastAsia="Times New Roman"/>
          <w:sz w:val="20"/>
          <w:lang w:eastAsia="ja-JP"/>
        </w:rPr>
        <w:t xml:space="preserve"> UE ID, </w:t>
      </w:r>
      <w:r w:rsidR="00E11484" w:rsidRPr="00DF0BF3">
        <w:rPr>
          <w:rFonts w:eastAsia="Times New Roman"/>
          <w:sz w:val="20"/>
          <w:lang w:eastAsia="ja-JP"/>
        </w:rPr>
        <w:t xml:space="preserve">UE connected IAB node ID, etc.) and </w:t>
      </w:r>
      <w:proofErr w:type="spellStart"/>
      <w:r w:rsidR="00E11484" w:rsidRPr="00DF0BF3">
        <w:rPr>
          <w:rFonts w:eastAsia="Times New Roman"/>
          <w:sz w:val="20"/>
          <w:lang w:eastAsia="ja-JP"/>
        </w:rPr>
        <w:t>QoS</w:t>
      </w:r>
      <w:proofErr w:type="spellEnd"/>
      <w:r w:rsidR="00E11484" w:rsidRPr="00DF0BF3">
        <w:rPr>
          <w:rFonts w:eastAsia="Times New Roman"/>
          <w:sz w:val="20"/>
          <w:lang w:eastAsia="ja-JP"/>
        </w:rPr>
        <w:t xml:space="preserve"> related information </w:t>
      </w:r>
      <w:r w:rsidR="00E32ABE" w:rsidRPr="00DF0BF3">
        <w:rPr>
          <w:rFonts w:eastAsia="Times New Roman"/>
          <w:sz w:val="20"/>
          <w:lang w:eastAsia="ja-JP"/>
        </w:rPr>
        <w:t xml:space="preserve">(e.g. </w:t>
      </w:r>
      <w:r w:rsidRPr="00DF0BF3">
        <w:rPr>
          <w:rFonts w:eastAsia="Times New Roman"/>
          <w:sz w:val="20"/>
          <w:lang w:eastAsia="ja-JP"/>
        </w:rPr>
        <w:t>UE DRB ID</w:t>
      </w:r>
      <w:r w:rsidR="00E32ABE" w:rsidRPr="00DF0BF3">
        <w:rPr>
          <w:rFonts w:eastAsia="Times New Roman"/>
          <w:sz w:val="20"/>
          <w:lang w:eastAsia="ja-JP"/>
        </w:rPr>
        <w:t>)</w:t>
      </w:r>
      <w:r w:rsidR="00772F43" w:rsidRPr="00DF0BF3">
        <w:rPr>
          <w:rFonts w:eastAsia="Times New Roman" w:hint="eastAsia"/>
          <w:sz w:val="20"/>
          <w:lang w:eastAsia="ja-JP"/>
        </w:rPr>
        <w:t xml:space="preserve">. </w:t>
      </w:r>
      <w:r w:rsidRPr="00DF0BF3">
        <w:rPr>
          <w:rFonts w:eastAsia="Times New Roman"/>
          <w:sz w:val="20"/>
          <w:lang w:eastAsia="ja-JP"/>
        </w:rPr>
        <w:t xml:space="preserve">Furthermore, the adaptation layer can </w:t>
      </w:r>
      <w:r w:rsidR="002A37BA" w:rsidRPr="00DF0BF3">
        <w:rPr>
          <w:rFonts w:eastAsia="Times New Roman"/>
          <w:sz w:val="20"/>
          <w:lang w:eastAsia="ja-JP"/>
        </w:rPr>
        <w:t>perform</w:t>
      </w:r>
      <w:r w:rsidRPr="00DF0BF3">
        <w:rPr>
          <w:rFonts w:eastAsia="Times New Roman"/>
          <w:sz w:val="20"/>
          <w:lang w:eastAsia="ja-JP"/>
        </w:rPr>
        <w:t xml:space="preserve"> </w:t>
      </w:r>
      <w:proofErr w:type="spellStart"/>
      <w:r w:rsidRPr="00DF0BF3">
        <w:rPr>
          <w:rFonts w:eastAsia="Times New Roman"/>
          <w:sz w:val="20"/>
          <w:lang w:eastAsia="ja-JP"/>
        </w:rPr>
        <w:t>QoS</w:t>
      </w:r>
      <w:proofErr w:type="spellEnd"/>
      <w:r w:rsidRPr="00DF0BF3">
        <w:rPr>
          <w:rFonts w:eastAsia="Times New Roman"/>
          <w:sz w:val="20"/>
          <w:lang w:eastAsia="ja-JP"/>
        </w:rPr>
        <w:t xml:space="preserve"> mapping such as UE DRB</w:t>
      </w:r>
      <w:r w:rsidRPr="00DF0BF3">
        <w:rPr>
          <w:rFonts w:eastAsia="Times New Roman"/>
          <w:sz w:val="20"/>
          <w:lang w:eastAsia="ja-JP"/>
        </w:rPr>
        <w:sym w:font="Wingdings" w:char="F0E0"/>
      </w:r>
      <w:r w:rsidRPr="00DF0BF3">
        <w:rPr>
          <w:rFonts w:eastAsia="Times New Roman"/>
          <w:sz w:val="20"/>
          <w:lang w:eastAsia="ja-JP"/>
        </w:rPr>
        <w:t xml:space="preserve">Un DRB in according to some </w:t>
      </w:r>
      <w:r w:rsidR="00D82DB4">
        <w:rPr>
          <w:rFonts w:eastAsia="Times New Roman"/>
          <w:sz w:val="20"/>
          <w:lang w:eastAsia="ja-JP"/>
        </w:rPr>
        <w:t>configured</w:t>
      </w:r>
      <w:r w:rsidR="00D82DB4" w:rsidRPr="00DF0BF3">
        <w:rPr>
          <w:rFonts w:eastAsia="Times New Roman"/>
          <w:sz w:val="20"/>
          <w:lang w:eastAsia="ja-JP"/>
        </w:rPr>
        <w:t xml:space="preserve"> </w:t>
      </w:r>
      <w:r w:rsidRPr="00DF0BF3">
        <w:rPr>
          <w:rFonts w:eastAsia="Times New Roman"/>
          <w:sz w:val="20"/>
          <w:lang w:eastAsia="ja-JP"/>
        </w:rPr>
        <w:t>mapping rules</w:t>
      </w:r>
      <w:r w:rsidR="009C1B33" w:rsidRPr="00DF0BF3">
        <w:rPr>
          <w:rFonts w:eastAsia="Times New Roman"/>
          <w:sz w:val="20"/>
          <w:lang w:eastAsia="ja-JP"/>
        </w:rPr>
        <w:t xml:space="preserve">, </w:t>
      </w:r>
      <w:r w:rsidR="00D81488">
        <w:rPr>
          <w:rFonts w:eastAsia="Times New Roman"/>
          <w:sz w:val="20"/>
          <w:lang w:eastAsia="ja-JP"/>
        </w:rPr>
        <w:t xml:space="preserve">and </w:t>
      </w:r>
      <w:r w:rsidR="009C1B33" w:rsidRPr="00DF0BF3">
        <w:rPr>
          <w:rFonts w:eastAsia="Times New Roman"/>
          <w:sz w:val="20"/>
          <w:lang w:eastAsia="ja-JP"/>
        </w:rPr>
        <w:t>the Un DRB is defined as DRB between two BH nodes</w:t>
      </w:r>
      <w:r w:rsidRPr="00DF0BF3">
        <w:rPr>
          <w:rFonts w:eastAsia="Times New Roman"/>
          <w:sz w:val="20"/>
          <w:lang w:eastAsia="ja-JP"/>
        </w:rPr>
        <w:t>.</w:t>
      </w:r>
      <w:r w:rsidR="00E11484" w:rsidRPr="00DF0BF3">
        <w:rPr>
          <w:rFonts w:eastAsia="Times New Roman"/>
          <w:sz w:val="20"/>
          <w:lang w:eastAsia="ja-JP"/>
        </w:rPr>
        <w:t xml:space="preserve"> </w:t>
      </w:r>
    </w:p>
    <w:p w14:paraId="2B00117C" w14:textId="69BB2330" w:rsidR="00D81488" w:rsidRDefault="007F121E" w:rsidP="00DF0BF3">
      <w:pPr>
        <w:pStyle w:val="2"/>
        <w:spacing w:after="240"/>
        <w:jc w:val="both"/>
        <w:rPr>
          <w:lang w:eastAsia="zh-CN"/>
        </w:rPr>
      </w:pPr>
      <w:r>
        <w:rPr>
          <w:lang w:eastAsia="zh-CN"/>
        </w:rPr>
        <w:t>2.3</w:t>
      </w:r>
      <w:r>
        <w:rPr>
          <w:lang w:eastAsia="zh-CN"/>
        </w:rPr>
        <w:tab/>
      </w:r>
      <w:r w:rsidR="00C97A2F">
        <w:rPr>
          <w:lang w:eastAsia="zh-CN"/>
        </w:rPr>
        <w:t xml:space="preserve">Alt 2. </w:t>
      </w:r>
      <w:r w:rsidR="0071491B" w:rsidRPr="00DF0BF3">
        <w:rPr>
          <w:lang w:eastAsia="zh-CN"/>
        </w:rPr>
        <w:t xml:space="preserve">Light L2 </w:t>
      </w:r>
      <w:r w:rsidR="00681E42">
        <w:rPr>
          <w:lang w:eastAsia="zh-CN"/>
        </w:rPr>
        <w:t>Relaying</w:t>
      </w:r>
    </w:p>
    <w:p w14:paraId="3CAB9897" w14:textId="69F6878F" w:rsidR="0071491B" w:rsidRPr="00DF0BF3" w:rsidRDefault="00D81488" w:rsidP="00DF0BF3">
      <w:pPr>
        <w:overflowPunct w:val="0"/>
        <w:autoSpaceDE w:val="0"/>
        <w:autoSpaceDN w:val="0"/>
        <w:adjustRightInd w:val="0"/>
        <w:textAlignment w:val="baseline"/>
        <w:rPr>
          <w:rFonts w:eastAsia="宋体"/>
          <w:sz w:val="20"/>
          <w:lang w:eastAsia="zh-CN"/>
        </w:rPr>
      </w:pPr>
      <w:r w:rsidRPr="00DF0BF3">
        <w:rPr>
          <w:rFonts w:eastAsia="Times New Roman"/>
          <w:sz w:val="20"/>
          <w:lang w:eastAsia="ja-JP"/>
        </w:rPr>
        <w:t xml:space="preserve">In addition to the </w:t>
      </w:r>
      <w:r>
        <w:rPr>
          <w:rFonts w:eastAsia="Times New Roman"/>
          <w:sz w:val="20"/>
          <w:lang w:eastAsia="ja-JP"/>
        </w:rPr>
        <w:t xml:space="preserve">adaptation layer based L2 relaying, </w:t>
      </w:r>
      <w:r w:rsidRPr="00DF0BF3">
        <w:rPr>
          <w:rFonts w:eastAsia="Times New Roman"/>
          <w:sz w:val="20"/>
          <w:lang w:eastAsia="ja-JP"/>
        </w:rPr>
        <w:t xml:space="preserve">we further introduce a variant as shown in </w:t>
      </w:r>
      <w:r w:rsidRPr="00DF0BF3">
        <w:rPr>
          <w:rFonts w:eastAsia="Times New Roman"/>
          <w:sz w:val="20"/>
          <w:lang w:eastAsia="ja-JP"/>
        </w:rPr>
        <w:fldChar w:fldCharType="begin"/>
      </w:r>
      <w:r w:rsidRPr="00DF0BF3">
        <w:rPr>
          <w:rFonts w:eastAsia="Times New Roman"/>
          <w:sz w:val="20"/>
          <w:lang w:eastAsia="ja-JP"/>
        </w:rPr>
        <w:instrText xml:space="preserve"> REF _Ref505949839 \h </w:instrText>
      </w:r>
      <w:r>
        <w:rPr>
          <w:rFonts w:eastAsia="Times New Roman"/>
          <w:sz w:val="20"/>
          <w:lang w:eastAsia="ja-JP"/>
        </w:rPr>
        <w:instrText xml:space="preserve"> \* MERGEFORMAT </w:instrText>
      </w:r>
      <w:r w:rsidRPr="00DF0BF3">
        <w:rPr>
          <w:rFonts w:eastAsia="Times New Roman"/>
          <w:sz w:val="20"/>
          <w:lang w:eastAsia="ja-JP"/>
        </w:rPr>
      </w:r>
      <w:r w:rsidRPr="00DF0BF3">
        <w:rPr>
          <w:rFonts w:eastAsia="Times New Roman"/>
          <w:sz w:val="20"/>
          <w:lang w:eastAsia="ja-JP"/>
        </w:rPr>
        <w:fldChar w:fldCharType="separate"/>
      </w:r>
      <w:r w:rsidRPr="00DF0BF3">
        <w:rPr>
          <w:rFonts w:eastAsia="Times New Roman"/>
          <w:sz w:val="20"/>
          <w:lang w:eastAsia="ja-JP"/>
        </w:rPr>
        <w:t>Figure 4</w:t>
      </w:r>
      <w:r w:rsidRPr="00DF0BF3">
        <w:rPr>
          <w:rFonts w:eastAsia="Times New Roman"/>
          <w:sz w:val="20"/>
          <w:lang w:eastAsia="ja-JP"/>
        </w:rPr>
        <w:fldChar w:fldCharType="end"/>
      </w:r>
      <w:r w:rsidRPr="00DF0BF3">
        <w:rPr>
          <w:rFonts w:eastAsia="Times New Roman"/>
          <w:sz w:val="20"/>
          <w:lang w:eastAsia="ja-JP"/>
        </w:rPr>
        <w:t xml:space="preserve">. </w:t>
      </w:r>
      <w:r>
        <w:rPr>
          <w:rFonts w:eastAsia="Times New Roman"/>
          <w:sz w:val="20"/>
          <w:lang w:eastAsia="ja-JP"/>
        </w:rPr>
        <w:t>The NG interface is al</w:t>
      </w:r>
      <w:r w:rsidR="001409D9">
        <w:rPr>
          <w:rFonts w:eastAsia="Times New Roman"/>
          <w:sz w:val="20"/>
          <w:lang w:eastAsia="ja-JP"/>
        </w:rPr>
        <w:t>s</w:t>
      </w:r>
      <w:r>
        <w:rPr>
          <w:rFonts w:eastAsia="Times New Roman"/>
          <w:sz w:val="20"/>
          <w:lang w:eastAsia="ja-JP"/>
        </w:rPr>
        <w:t xml:space="preserve">o terminated </w:t>
      </w:r>
      <w:r w:rsidR="001409D9">
        <w:rPr>
          <w:rFonts w:eastAsia="Times New Roman"/>
          <w:sz w:val="20"/>
          <w:lang w:eastAsia="ja-JP"/>
        </w:rPr>
        <w:t xml:space="preserve">at the </w:t>
      </w:r>
      <w:proofErr w:type="spellStart"/>
      <w:r>
        <w:rPr>
          <w:rFonts w:eastAsia="Times New Roman"/>
          <w:sz w:val="20"/>
          <w:lang w:eastAsia="ja-JP"/>
        </w:rPr>
        <w:t>DgNB</w:t>
      </w:r>
      <w:proofErr w:type="spellEnd"/>
      <w:r>
        <w:rPr>
          <w:rFonts w:eastAsia="Times New Roman"/>
          <w:sz w:val="20"/>
          <w:lang w:eastAsia="ja-JP"/>
        </w:rPr>
        <w:t xml:space="preserve"> in this alternative.</w:t>
      </w:r>
    </w:p>
    <w:p w14:paraId="1E09AAD4" w14:textId="77777777" w:rsidR="00D7415A" w:rsidRDefault="00D81488" w:rsidP="00D7415A">
      <w:pPr>
        <w:spacing w:before="160" w:after="240"/>
        <w:jc w:val="center"/>
      </w:pPr>
      <w:r>
        <w:object w:dxaOrig="9120" w:dyaOrig="2970" w14:anchorId="6ECA584A">
          <v:shape id="_x0000_i1029" type="#_x0000_t75" style="width:406.95pt;height:132.75pt" o:ole="">
            <v:imagedata r:id="rId16" o:title=""/>
          </v:shape>
          <o:OLEObject Type="Embed" ProgID="Visio.Drawing.15" ShapeID="_x0000_i1029" DrawAspect="Content" ObjectID="_1584558150" r:id="rId17"/>
        </w:object>
      </w:r>
    </w:p>
    <w:p w14:paraId="73EB55EA" w14:textId="77777777" w:rsidR="00106293" w:rsidRPr="001C0878" w:rsidRDefault="00D81488" w:rsidP="00DF0BF3">
      <w:pPr>
        <w:spacing w:before="160" w:after="160"/>
        <w:ind w:left="360"/>
        <w:jc w:val="center"/>
        <w:rPr>
          <w:color w:val="000000"/>
          <w:sz w:val="18"/>
          <w:szCs w:val="18"/>
          <w:lang w:val="en-US" w:eastAsia="zh-CN"/>
        </w:rPr>
      </w:pPr>
      <w:r>
        <w:rPr>
          <w:color w:val="000000"/>
          <w:sz w:val="18"/>
          <w:szCs w:val="18"/>
          <w:lang w:val="en-US" w:eastAsia="zh-CN"/>
        </w:rPr>
        <w:t xml:space="preserve">Figure 4a. </w:t>
      </w:r>
      <w:r w:rsidR="00106293" w:rsidRPr="001C0878">
        <w:rPr>
          <w:color w:val="000000"/>
          <w:sz w:val="18"/>
          <w:szCs w:val="18"/>
          <w:lang w:val="en-US" w:eastAsia="zh-CN"/>
        </w:rPr>
        <w:t>U</w:t>
      </w:r>
      <w:r w:rsidR="00106293" w:rsidRPr="001C0878">
        <w:rPr>
          <w:rFonts w:hint="eastAsia"/>
          <w:color w:val="000000"/>
          <w:sz w:val="18"/>
          <w:szCs w:val="18"/>
          <w:lang w:val="en-US" w:eastAsia="zh-CN"/>
        </w:rPr>
        <w:t xml:space="preserve">ser </w:t>
      </w:r>
      <w:r w:rsidR="00106293" w:rsidRPr="001C0878">
        <w:rPr>
          <w:color w:val="000000"/>
          <w:sz w:val="18"/>
          <w:szCs w:val="18"/>
          <w:lang w:val="en-US" w:eastAsia="zh-CN"/>
        </w:rPr>
        <w:t xml:space="preserve">plane protocol </w:t>
      </w:r>
      <w:r>
        <w:rPr>
          <w:color w:val="000000"/>
          <w:sz w:val="18"/>
          <w:szCs w:val="18"/>
          <w:lang w:val="en-US" w:eastAsia="zh-CN"/>
        </w:rPr>
        <w:t>of light L2 relaying</w:t>
      </w:r>
    </w:p>
    <w:bookmarkStart w:id="11" w:name="_MON_1579625649"/>
    <w:bookmarkEnd w:id="11"/>
    <w:p w14:paraId="264BD61D" w14:textId="77777777" w:rsidR="00106293" w:rsidRPr="00106293" w:rsidRDefault="00D81488" w:rsidP="00D7415A">
      <w:pPr>
        <w:spacing w:before="160" w:after="240"/>
        <w:jc w:val="center"/>
      </w:pPr>
      <w:r>
        <w:object w:dxaOrig="9120" w:dyaOrig="2880" w14:anchorId="63A9F59C">
          <v:shape id="_x0000_i1030" type="#_x0000_t75" style="width:423.85pt;height:134.6pt" o:ole="">
            <v:imagedata r:id="rId18" o:title=""/>
          </v:shape>
          <o:OLEObject Type="Embed" ProgID="Visio.Drawing.15" ShapeID="_x0000_i1030" DrawAspect="Content" ObjectID="_1584558151" r:id="rId19"/>
        </w:object>
      </w:r>
    </w:p>
    <w:p w14:paraId="4661E3C9" w14:textId="77777777" w:rsidR="00106293" w:rsidRPr="001C0878" w:rsidRDefault="00D81488" w:rsidP="00DF0BF3">
      <w:pPr>
        <w:spacing w:before="160" w:after="160"/>
        <w:ind w:left="360"/>
        <w:jc w:val="center"/>
        <w:rPr>
          <w:color w:val="000000"/>
          <w:sz w:val="18"/>
          <w:szCs w:val="18"/>
          <w:lang w:val="en-US" w:eastAsia="zh-CN"/>
        </w:rPr>
      </w:pPr>
      <w:r>
        <w:rPr>
          <w:color w:val="000000"/>
          <w:sz w:val="18"/>
          <w:szCs w:val="18"/>
          <w:lang w:val="en-US" w:eastAsia="zh-CN"/>
        </w:rPr>
        <w:t xml:space="preserve">Figure 4b. </w:t>
      </w:r>
      <w:r w:rsidR="003535D6" w:rsidRPr="001C0878">
        <w:rPr>
          <w:color w:val="000000"/>
          <w:sz w:val="18"/>
          <w:szCs w:val="18"/>
          <w:lang w:val="en-US" w:eastAsia="zh-CN"/>
        </w:rPr>
        <w:t>Control</w:t>
      </w:r>
      <w:r w:rsidR="003535D6" w:rsidRPr="001C0878">
        <w:rPr>
          <w:rFonts w:hint="eastAsia"/>
          <w:color w:val="000000"/>
          <w:sz w:val="18"/>
          <w:szCs w:val="18"/>
          <w:lang w:val="en-US" w:eastAsia="zh-CN"/>
        </w:rPr>
        <w:t xml:space="preserve"> </w:t>
      </w:r>
      <w:r w:rsidR="003535D6" w:rsidRPr="001C0878">
        <w:rPr>
          <w:color w:val="000000"/>
          <w:sz w:val="18"/>
          <w:szCs w:val="18"/>
          <w:lang w:val="en-US" w:eastAsia="zh-CN"/>
        </w:rPr>
        <w:t xml:space="preserve">plane protocol </w:t>
      </w:r>
      <w:r>
        <w:rPr>
          <w:color w:val="000000"/>
          <w:sz w:val="18"/>
          <w:szCs w:val="18"/>
          <w:lang w:val="en-US" w:eastAsia="zh-CN"/>
        </w:rPr>
        <w:t>of light L2 relaying</w:t>
      </w:r>
    </w:p>
    <w:p w14:paraId="346C7A46" w14:textId="6F751982" w:rsidR="00731320" w:rsidRDefault="00731320" w:rsidP="001A6E50">
      <w:pPr>
        <w:overflowPunct w:val="0"/>
        <w:autoSpaceDE w:val="0"/>
        <w:autoSpaceDN w:val="0"/>
        <w:adjustRightInd w:val="0"/>
        <w:jc w:val="both"/>
        <w:textAlignment w:val="baseline"/>
        <w:rPr>
          <w:rFonts w:eastAsia="Times New Roman"/>
          <w:sz w:val="20"/>
          <w:lang w:eastAsia="ja-JP"/>
        </w:rPr>
      </w:pPr>
      <w:bookmarkStart w:id="12" w:name="_Ref505949839"/>
      <w:r w:rsidRPr="00DF0BF3">
        <w:rPr>
          <w:rFonts w:eastAsia="Times New Roman"/>
          <w:sz w:val="20"/>
          <w:lang w:eastAsia="ja-JP"/>
        </w:rPr>
        <w:t xml:space="preserve">An adaptation </w:t>
      </w:r>
      <w:r w:rsidR="00042969">
        <w:rPr>
          <w:rFonts w:eastAsia="Times New Roman"/>
          <w:sz w:val="20"/>
          <w:lang w:eastAsia="ja-JP"/>
        </w:rPr>
        <w:t>layer</w:t>
      </w:r>
      <w:r w:rsidRPr="00DF0BF3">
        <w:rPr>
          <w:rFonts w:eastAsia="Times New Roman"/>
          <w:sz w:val="20"/>
          <w:lang w:eastAsia="ja-JP"/>
        </w:rPr>
        <w:t xml:space="preserve"> is </w:t>
      </w:r>
      <w:r>
        <w:rPr>
          <w:rFonts w:eastAsia="Times New Roman"/>
          <w:sz w:val="20"/>
          <w:lang w:eastAsia="ja-JP"/>
        </w:rPr>
        <w:t xml:space="preserve">also </w:t>
      </w:r>
      <w:r w:rsidRPr="00DF0BF3">
        <w:rPr>
          <w:rFonts w:eastAsia="Times New Roman"/>
          <w:sz w:val="20"/>
          <w:lang w:eastAsia="ja-JP"/>
        </w:rPr>
        <w:t xml:space="preserve">needed in the </w:t>
      </w:r>
      <w:proofErr w:type="gramStart"/>
      <w:r w:rsidRPr="00DF0BF3">
        <w:rPr>
          <w:rFonts w:eastAsia="Times New Roman"/>
          <w:sz w:val="20"/>
          <w:lang w:eastAsia="ja-JP"/>
        </w:rPr>
        <w:t>Un</w:t>
      </w:r>
      <w:proofErr w:type="gramEnd"/>
      <w:r w:rsidRPr="00DF0BF3">
        <w:rPr>
          <w:rFonts w:eastAsia="Times New Roman"/>
          <w:sz w:val="20"/>
          <w:lang w:eastAsia="ja-JP"/>
        </w:rPr>
        <w:t xml:space="preserve"> interface to carry routing address and </w:t>
      </w:r>
      <w:proofErr w:type="spellStart"/>
      <w:r w:rsidRPr="00DF0BF3">
        <w:rPr>
          <w:rFonts w:eastAsia="Times New Roman"/>
          <w:sz w:val="20"/>
          <w:lang w:eastAsia="ja-JP"/>
        </w:rPr>
        <w:t>QoS</w:t>
      </w:r>
      <w:proofErr w:type="spellEnd"/>
      <w:r w:rsidRPr="00DF0BF3">
        <w:rPr>
          <w:rFonts w:eastAsia="Times New Roman"/>
          <w:sz w:val="20"/>
          <w:lang w:eastAsia="ja-JP"/>
        </w:rPr>
        <w:t xml:space="preserve"> related information </w:t>
      </w:r>
      <w:r w:rsidR="001409D9">
        <w:rPr>
          <w:rFonts w:eastAsia="Times New Roman"/>
          <w:sz w:val="20"/>
          <w:lang w:eastAsia="ja-JP"/>
        </w:rPr>
        <w:t>similar to</w:t>
      </w:r>
      <w:r>
        <w:rPr>
          <w:rFonts w:eastAsia="Times New Roman"/>
          <w:sz w:val="20"/>
          <w:lang w:eastAsia="ja-JP"/>
        </w:rPr>
        <w:t xml:space="preserve"> </w:t>
      </w:r>
      <w:r w:rsidR="001409D9">
        <w:rPr>
          <w:rFonts w:eastAsia="Times New Roman"/>
          <w:sz w:val="20"/>
          <w:lang w:eastAsia="ja-JP"/>
        </w:rPr>
        <w:t>the</w:t>
      </w:r>
      <w:r>
        <w:rPr>
          <w:rFonts w:eastAsia="Times New Roman"/>
          <w:sz w:val="20"/>
          <w:lang w:eastAsia="ja-JP"/>
        </w:rPr>
        <w:t xml:space="preserve"> adaptation layer based L2 relaying</w:t>
      </w:r>
      <w:r w:rsidRPr="00DF0BF3">
        <w:rPr>
          <w:rFonts w:eastAsia="Times New Roman"/>
          <w:sz w:val="20"/>
          <w:lang w:eastAsia="ja-JP"/>
        </w:rPr>
        <w:t xml:space="preserve">. </w:t>
      </w:r>
    </w:p>
    <w:p w14:paraId="409BAA9E" w14:textId="3E660A33" w:rsidR="00731320" w:rsidRPr="00DF0BF3" w:rsidRDefault="00731320" w:rsidP="001A6E50">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 xml:space="preserve">In this alternative, </w:t>
      </w:r>
      <w:r w:rsidRPr="00DF0BF3">
        <w:rPr>
          <w:rFonts w:eastAsia="Times New Roman"/>
          <w:sz w:val="20"/>
          <w:lang w:eastAsia="ja-JP"/>
        </w:rPr>
        <w:t xml:space="preserve">each Light L2 IAB node only has part </w:t>
      </w:r>
      <w:r w:rsidR="001409D9">
        <w:rPr>
          <w:rFonts w:eastAsia="Times New Roman"/>
          <w:sz w:val="20"/>
          <w:lang w:eastAsia="ja-JP"/>
        </w:rPr>
        <w:t xml:space="preserve">of the </w:t>
      </w:r>
      <w:r w:rsidRPr="00DF0BF3">
        <w:rPr>
          <w:rFonts w:eastAsia="Times New Roman"/>
          <w:sz w:val="20"/>
          <w:lang w:eastAsia="ja-JP"/>
        </w:rPr>
        <w:t>RLC function</w:t>
      </w:r>
      <w:r w:rsidR="001409D9">
        <w:rPr>
          <w:rFonts w:eastAsia="Times New Roman"/>
          <w:sz w:val="20"/>
          <w:lang w:eastAsia="ja-JP"/>
        </w:rPr>
        <w:t>ality</w:t>
      </w:r>
      <w:r w:rsidRPr="00DF0BF3">
        <w:rPr>
          <w:rFonts w:eastAsia="Times New Roman"/>
          <w:sz w:val="20"/>
          <w:lang w:eastAsia="ja-JP"/>
        </w:rPr>
        <w:t xml:space="preserve"> (i.e. segmentation or re-segmentation) in the RLC sub</w:t>
      </w:r>
      <w:r w:rsidR="001409D9">
        <w:rPr>
          <w:rFonts w:eastAsia="Times New Roman"/>
          <w:sz w:val="20"/>
          <w:lang w:eastAsia="ja-JP"/>
        </w:rPr>
        <w:t>-</w:t>
      </w:r>
      <w:r w:rsidRPr="00DF0BF3">
        <w:rPr>
          <w:rFonts w:eastAsia="Times New Roman"/>
          <w:sz w:val="20"/>
          <w:lang w:eastAsia="ja-JP"/>
        </w:rPr>
        <w:t>layer (denoted as the simplified RLC</w:t>
      </w:r>
      <w:r w:rsidRPr="00DF0BF3">
        <w:rPr>
          <w:rFonts w:eastAsia="Times New Roman" w:hint="eastAsia"/>
          <w:sz w:val="20"/>
          <w:lang w:eastAsia="ja-JP"/>
        </w:rPr>
        <w:t>,</w:t>
      </w:r>
      <w:r w:rsidRPr="00DF0BF3">
        <w:rPr>
          <w:rFonts w:eastAsia="Times New Roman"/>
          <w:sz w:val="20"/>
          <w:lang w:eastAsia="ja-JP"/>
        </w:rPr>
        <w:t xml:space="preserve"> S-RLC), and forwards RLC PDUs between </w:t>
      </w:r>
      <w:proofErr w:type="spellStart"/>
      <w:r w:rsidRPr="00DF0BF3">
        <w:rPr>
          <w:rFonts w:eastAsia="Times New Roman"/>
          <w:sz w:val="20"/>
          <w:lang w:eastAsia="ja-JP"/>
        </w:rPr>
        <w:t>DgNB</w:t>
      </w:r>
      <w:proofErr w:type="spellEnd"/>
      <w:r w:rsidRPr="00DF0BF3">
        <w:rPr>
          <w:rFonts w:eastAsia="Times New Roman"/>
          <w:sz w:val="20"/>
          <w:lang w:eastAsia="ja-JP"/>
        </w:rPr>
        <w:t xml:space="preserve"> and UE, while the </w:t>
      </w:r>
      <w:proofErr w:type="spellStart"/>
      <w:r w:rsidRPr="00DF0BF3">
        <w:rPr>
          <w:rFonts w:eastAsia="Times New Roman"/>
          <w:sz w:val="20"/>
          <w:lang w:eastAsia="ja-JP"/>
        </w:rPr>
        <w:t>DgNB</w:t>
      </w:r>
      <w:proofErr w:type="spellEnd"/>
      <w:r w:rsidRPr="00DF0BF3">
        <w:rPr>
          <w:rFonts w:eastAsia="Times New Roman"/>
          <w:sz w:val="20"/>
          <w:lang w:eastAsia="ja-JP"/>
        </w:rPr>
        <w:t xml:space="preserve"> and </w:t>
      </w:r>
      <w:r w:rsidR="001409D9">
        <w:rPr>
          <w:rFonts w:eastAsia="Times New Roman"/>
          <w:sz w:val="20"/>
          <w:lang w:eastAsia="ja-JP"/>
        </w:rPr>
        <w:t xml:space="preserve">the </w:t>
      </w:r>
      <w:r w:rsidRPr="00DF0BF3">
        <w:rPr>
          <w:rFonts w:eastAsia="Times New Roman"/>
          <w:sz w:val="20"/>
          <w:lang w:eastAsia="ja-JP"/>
        </w:rPr>
        <w:t xml:space="preserve">UE </w:t>
      </w:r>
      <w:r w:rsidR="001409D9">
        <w:rPr>
          <w:rFonts w:eastAsia="Times New Roman"/>
          <w:sz w:val="20"/>
          <w:lang w:eastAsia="ja-JP"/>
        </w:rPr>
        <w:t>implement</w:t>
      </w:r>
      <w:r w:rsidR="001409D9" w:rsidRPr="00DF0BF3">
        <w:rPr>
          <w:rFonts w:eastAsia="Times New Roman"/>
          <w:sz w:val="20"/>
          <w:lang w:eastAsia="ja-JP"/>
        </w:rPr>
        <w:t xml:space="preserve"> </w:t>
      </w:r>
      <w:r w:rsidR="001409D9">
        <w:rPr>
          <w:rFonts w:eastAsia="Times New Roman"/>
          <w:sz w:val="20"/>
          <w:lang w:eastAsia="ja-JP"/>
        </w:rPr>
        <w:t xml:space="preserve">the </w:t>
      </w:r>
      <w:r w:rsidRPr="00DF0BF3">
        <w:rPr>
          <w:rFonts w:eastAsia="Times New Roman"/>
          <w:sz w:val="20"/>
          <w:lang w:eastAsia="ja-JP"/>
        </w:rPr>
        <w:t>full RLC function</w:t>
      </w:r>
      <w:r w:rsidR="001409D9">
        <w:rPr>
          <w:rFonts w:eastAsia="Times New Roman"/>
          <w:sz w:val="20"/>
          <w:lang w:eastAsia="ja-JP"/>
        </w:rPr>
        <w:t>ality</w:t>
      </w:r>
      <w:r w:rsidRPr="00DF0BF3">
        <w:rPr>
          <w:rFonts w:eastAsia="Times New Roman"/>
          <w:sz w:val="20"/>
          <w:lang w:eastAsia="ja-JP"/>
        </w:rPr>
        <w:t xml:space="preserve">. Therefore, in both uplink and downlink, the </w:t>
      </w:r>
      <w:r w:rsidR="0096682D" w:rsidRPr="00DF0BF3">
        <w:rPr>
          <w:rFonts w:eastAsia="Times New Roman"/>
          <w:sz w:val="20"/>
          <w:lang w:eastAsia="ja-JP"/>
        </w:rPr>
        <w:t>L</w:t>
      </w:r>
      <w:r w:rsidRPr="00DF0BF3">
        <w:rPr>
          <w:rFonts w:eastAsia="Times New Roman"/>
          <w:sz w:val="20"/>
          <w:lang w:eastAsia="ja-JP"/>
        </w:rPr>
        <w:t>ight L2 IAB node just need</w:t>
      </w:r>
      <w:r w:rsidR="00DB2E42">
        <w:rPr>
          <w:rFonts w:eastAsia="Times New Roman"/>
          <w:sz w:val="20"/>
          <w:lang w:eastAsia="ja-JP"/>
        </w:rPr>
        <w:t>s</w:t>
      </w:r>
      <w:r w:rsidRPr="00DF0BF3">
        <w:rPr>
          <w:rFonts w:eastAsia="Times New Roman"/>
          <w:sz w:val="20"/>
          <w:lang w:eastAsia="ja-JP"/>
        </w:rPr>
        <w:t xml:space="preserve"> to forward the received RLC PDUs to its next hop, and optionally, may need to do (re-)segmentation before forwarding </w:t>
      </w:r>
      <w:r w:rsidR="00DB2E42">
        <w:rPr>
          <w:rFonts w:eastAsia="Times New Roman"/>
          <w:sz w:val="20"/>
          <w:lang w:eastAsia="ja-JP"/>
        </w:rPr>
        <w:t>based on</w:t>
      </w:r>
      <w:r w:rsidRPr="00DF0BF3">
        <w:rPr>
          <w:rFonts w:eastAsia="Times New Roman"/>
          <w:sz w:val="20"/>
          <w:lang w:eastAsia="ja-JP"/>
        </w:rPr>
        <w:t xml:space="preserve"> </w:t>
      </w:r>
      <w:r w:rsidR="00DB2E42">
        <w:rPr>
          <w:rFonts w:eastAsia="Times New Roman"/>
          <w:sz w:val="20"/>
          <w:lang w:eastAsia="ja-JP"/>
        </w:rPr>
        <w:t xml:space="preserve">resource availability at the </w:t>
      </w:r>
      <w:r w:rsidRPr="00DF0BF3">
        <w:rPr>
          <w:rFonts w:eastAsia="Times New Roman"/>
          <w:sz w:val="20"/>
          <w:lang w:eastAsia="ja-JP"/>
        </w:rPr>
        <w:t xml:space="preserve">MAC </w:t>
      </w:r>
      <w:r w:rsidR="00DB2E42">
        <w:rPr>
          <w:rFonts w:eastAsia="Times New Roman"/>
          <w:sz w:val="20"/>
          <w:lang w:eastAsia="ja-JP"/>
        </w:rPr>
        <w:t>layer</w:t>
      </w:r>
      <w:r w:rsidRPr="00DF0BF3">
        <w:rPr>
          <w:rFonts w:eastAsia="Times New Roman"/>
          <w:sz w:val="20"/>
          <w:lang w:eastAsia="ja-JP"/>
        </w:rPr>
        <w:t>. The receiving node UE/</w:t>
      </w:r>
      <w:proofErr w:type="spellStart"/>
      <w:r w:rsidRPr="00DF0BF3">
        <w:rPr>
          <w:rFonts w:eastAsia="Times New Roman"/>
          <w:sz w:val="20"/>
          <w:lang w:eastAsia="ja-JP"/>
        </w:rPr>
        <w:t>DgNB</w:t>
      </w:r>
      <w:proofErr w:type="spellEnd"/>
      <w:r w:rsidRPr="00DF0BF3">
        <w:rPr>
          <w:rFonts w:eastAsia="Times New Roman"/>
          <w:sz w:val="20"/>
          <w:lang w:eastAsia="ja-JP"/>
        </w:rPr>
        <w:t xml:space="preserve"> will reassemble RLC SDU</w:t>
      </w:r>
      <w:r w:rsidR="00DB2E42">
        <w:rPr>
          <w:rFonts w:eastAsia="Times New Roman"/>
          <w:sz w:val="20"/>
          <w:lang w:eastAsia="ja-JP"/>
        </w:rPr>
        <w:t>s</w:t>
      </w:r>
      <w:r w:rsidRPr="00DF0BF3">
        <w:rPr>
          <w:rFonts w:eastAsia="Times New Roman"/>
          <w:sz w:val="20"/>
          <w:lang w:eastAsia="ja-JP"/>
        </w:rPr>
        <w:t xml:space="preserve"> from </w:t>
      </w:r>
      <w:r w:rsidR="00DB2E42">
        <w:rPr>
          <w:rFonts w:eastAsia="Times New Roman"/>
          <w:sz w:val="20"/>
          <w:lang w:eastAsia="ja-JP"/>
        </w:rPr>
        <w:t xml:space="preserve">the </w:t>
      </w:r>
      <w:r w:rsidRPr="00DF0BF3">
        <w:rPr>
          <w:rFonts w:eastAsia="Times New Roman"/>
          <w:sz w:val="20"/>
          <w:lang w:eastAsia="ja-JP"/>
        </w:rPr>
        <w:t xml:space="preserve">received RLC PDUs. </w:t>
      </w:r>
      <w:r w:rsidR="00DB2E42">
        <w:rPr>
          <w:rFonts w:eastAsia="Times New Roman"/>
          <w:sz w:val="20"/>
          <w:lang w:eastAsia="ja-JP"/>
        </w:rPr>
        <w:t>T</w:t>
      </w:r>
      <w:r w:rsidR="0096682D">
        <w:rPr>
          <w:rFonts w:eastAsia="Times New Roman"/>
          <w:sz w:val="20"/>
          <w:lang w:eastAsia="ja-JP"/>
        </w:rPr>
        <w:t xml:space="preserve">here is </w:t>
      </w:r>
      <w:r w:rsidRPr="00DF0BF3">
        <w:rPr>
          <w:rFonts w:eastAsia="Times New Roman"/>
          <w:sz w:val="20"/>
          <w:lang w:eastAsia="ja-JP"/>
        </w:rPr>
        <w:t>no ARQ related function</w:t>
      </w:r>
      <w:r w:rsidR="00DB2E42">
        <w:rPr>
          <w:rFonts w:eastAsia="Times New Roman"/>
          <w:sz w:val="20"/>
          <w:lang w:eastAsia="ja-JP"/>
        </w:rPr>
        <w:t>ality</w:t>
      </w:r>
      <w:r w:rsidRPr="00DF0BF3">
        <w:rPr>
          <w:rFonts w:eastAsia="Times New Roman"/>
          <w:sz w:val="20"/>
          <w:lang w:eastAsia="ja-JP"/>
        </w:rPr>
        <w:t xml:space="preserve"> (e.g. generat</w:t>
      </w:r>
      <w:r w:rsidR="00DB2E42">
        <w:rPr>
          <w:rFonts w:eastAsia="Times New Roman"/>
          <w:sz w:val="20"/>
          <w:lang w:eastAsia="ja-JP"/>
        </w:rPr>
        <w:t>ion</w:t>
      </w:r>
      <w:r w:rsidRPr="00DF0BF3">
        <w:rPr>
          <w:rFonts w:eastAsia="Times New Roman"/>
          <w:sz w:val="20"/>
          <w:lang w:eastAsia="ja-JP"/>
        </w:rPr>
        <w:t xml:space="preserve"> </w:t>
      </w:r>
      <w:r w:rsidR="00DB2E42">
        <w:rPr>
          <w:rFonts w:eastAsia="Times New Roman"/>
          <w:sz w:val="20"/>
          <w:lang w:eastAsia="ja-JP"/>
        </w:rPr>
        <w:t xml:space="preserve">of </w:t>
      </w:r>
      <w:r w:rsidRPr="00DF0BF3">
        <w:rPr>
          <w:rFonts w:eastAsia="Times New Roman"/>
          <w:sz w:val="20"/>
          <w:lang w:eastAsia="ja-JP"/>
        </w:rPr>
        <w:t>RLC control PDU</w:t>
      </w:r>
      <w:r w:rsidR="00DB2E42">
        <w:rPr>
          <w:rFonts w:eastAsia="Times New Roman"/>
          <w:sz w:val="20"/>
          <w:lang w:eastAsia="ja-JP"/>
        </w:rPr>
        <w:t>s</w:t>
      </w:r>
      <w:r w:rsidRPr="00DF0BF3">
        <w:rPr>
          <w:rFonts w:eastAsia="Times New Roman"/>
          <w:sz w:val="20"/>
          <w:lang w:eastAsia="ja-JP"/>
        </w:rPr>
        <w:t>, retransmission buffer management, etc.) in</w:t>
      </w:r>
      <w:r w:rsidR="0096682D">
        <w:rPr>
          <w:rFonts w:eastAsia="Times New Roman"/>
          <w:sz w:val="20"/>
          <w:lang w:eastAsia="ja-JP"/>
        </w:rPr>
        <w:t xml:space="preserve"> the</w:t>
      </w:r>
      <w:r w:rsidRPr="00DF0BF3">
        <w:rPr>
          <w:rFonts w:eastAsia="Times New Roman"/>
          <w:sz w:val="20"/>
          <w:lang w:eastAsia="ja-JP"/>
        </w:rPr>
        <w:t xml:space="preserve"> </w:t>
      </w:r>
      <w:r w:rsidR="0096682D" w:rsidRPr="00DF0BF3">
        <w:rPr>
          <w:rFonts w:eastAsia="Times New Roman"/>
          <w:sz w:val="20"/>
          <w:lang w:eastAsia="ja-JP"/>
        </w:rPr>
        <w:t>l</w:t>
      </w:r>
      <w:r w:rsidRPr="00DF0BF3">
        <w:rPr>
          <w:rFonts w:eastAsia="Times New Roman"/>
          <w:sz w:val="20"/>
          <w:lang w:eastAsia="ja-JP"/>
        </w:rPr>
        <w:t>ight L2 IAB node, which means that the UE request</w:t>
      </w:r>
      <w:r w:rsidR="0096682D">
        <w:rPr>
          <w:rFonts w:eastAsia="Times New Roman"/>
          <w:sz w:val="20"/>
          <w:lang w:eastAsia="ja-JP"/>
        </w:rPr>
        <w:t>s</w:t>
      </w:r>
      <w:r w:rsidRPr="00DF0BF3">
        <w:rPr>
          <w:rFonts w:eastAsia="Times New Roman"/>
          <w:sz w:val="20"/>
          <w:lang w:eastAsia="ja-JP"/>
        </w:rPr>
        <w:t xml:space="preserve"> retransmissions </w:t>
      </w:r>
      <w:r w:rsidR="00DB2E42">
        <w:rPr>
          <w:rFonts w:eastAsia="Times New Roman"/>
          <w:sz w:val="20"/>
          <w:lang w:eastAsia="ja-JP"/>
        </w:rPr>
        <w:t>from</w:t>
      </w:r>
      <w:r w:rsidR="00DB2E42" w:rsidRPr="00DF0BF3">
        <w:rPr>
          <w:rFonts w:eastAsia="Times New Roman"/>
          <w:sz w:val="20"/>
          <w:lang w:eastAsia="ja-JP"/>
        </w:rPr>
        <w:t xml:space="preserve"> </w:t>
      </w:r>
      <w:r w:rsidRPr="00DF0BF3">
        <w:rPr>
          <w:rFonts w:eastAsia="Times New Roman"/>
          <w:sz w:val="20"/>
          <w:lang w:eastAsia="ja-JP"/>
        </w:rPr>
        <w:t>its peer AM entity locate</w:t>
      </w:r>
      <w:r w:rsidR="00DB2E42">
        <w:rPr>
          <w:rFonts w:eastAsia="Times New Roman"/>
          <w:sz w:val="20"/>
          <w:lang w:eastAsia="ja-JP"/>
        </w:rPr>
        <w:t>d</w:t>
      </w:r>
      <w:r w:rsidRPr="00DF0BF3">
        <w:rPr>
          <w:rFonts w:eastAsia="Times New Roman"/>
          <w:sz w:val="20"/>
          <w:lang w:eastAsia="ja-JP"/>
        </w:rPr>
        <w:t xml:space="preserve"> at the </w:t>
      </w:r>
      <w:proofErr w:type="spellStart"/>
      <w:r w:rsidRPr="00DF0BF3">
        <w:rPr>
          <w:rFonts w:eastAsia="Times New Roman"/>
          <w:sz w:val="20"/>
          <w:lang w:eastAsia="ja-JP"/>
        </w:rPr>
        <w:t>DgNB</w:t>
      </w:r>
      <w:proofErr w:type="spellEnd"/>
      <w:r w:rsidR="00DB2E42">
        <w:rPr>
          <w:rFonts w:eastAsia="Times New Roman"/>
          <w:sz w:val="20"/>
          <w:lang w:eastAsia="ja-JP"/>
        </w:rPr>
        <w:t>,</w:t>
      </w:r>
      <w:r w:rsidRPr="00DF0BF3">
        <w:rPr>
          <w:rFonts w:eastAsia="Times New Roman"/>
          <w:sz w:val="20"/>
          <w:lang w:eastAsia="ja-JP"/>
        </w:rPr>
        <w:t xml:space="preserve"> if we take the downlink transmission as an example</w:t>
      </w:r>
      <w:r w:rsidRPr="00DF0BF3">
        <w:rPr>
          <w:rFonts w:eastAsia="Times New Roman" w:hint="eastAsia"/>
          <w:sz w:val="20"/>
          <w:lang w:eastAsia="ja-JP"/>
        </w:rPr>
        <w:t>.</w:t>
      </w:r>
      <w:r w:rsidRPr="00DF0BF3">
        <w:rPr>
          <w:rFonts w:eastAsia="Times New Roman"/>
          <w:sz w:val="20"/>
          <w:lang w:eastAsia="ja-JP"/>
        </w:rPr>
        <w:t xml:space="preserve"> </w:t>
      </w:r>
    </w:p>
    <w:p w14:paraId="2EED4B69" w14:textId="57AED1F3" w:rsidR="00731320" w:rsidRPr="00DF0BF3" w:rsidRDefault="00731320" w:rsidP="001A6E50">
      <w:pPr>
        <w:overflowPunct w:val="0"/>
        <w:autoSpaceDE w:val="0"/>
        <w:autoSpaceDN w:val="0"/>
        <w:adjustRightInd w:val="0"/>
        <w:jc w:val="both"/>
        <w:textAlignment w:val="baseline"/>
        <w:rPr>
          <w:rFonts w:eastAsia="Times New Roman"/>
          <w:sz w:val="20"/>
          <w:lang w:eastAsia="ja-JP"/>
        </w:rPr>
      </w:pPr>
      <w:r w:rsidRPr="00DF0BF3">
        <w:rPr>
          <w:rFonts w:eastAsia="Times New Roman"/>
          <w:sz w:val="20"/>
          <w:lang w:eastAsia="ja-JP"/>
        </w:rPr>
        <w:t xml:space="preserve">However, since the RLC PDUs </w:t>
      </w:r>
      <w:r w:rsidR="0096682D">
        <w:rPr>
          <w:rFonts w:eastAsia="Times New Roman"/>
          <w:sz w:val="20"/>
          <w:lang w:eastAsia="ja-JP"/>
        </w:rPr>
        <w:t>are</w:t>
      </w:r>
      <w:r w:rsidR="0096682D" w:rsidRPr="002E4CC4">
        <w:rPr>
          <w:rFonts w:eastAsia="Times New Roman"/>
          <w:sz w:val="20"/>
          <w:lang w:eastAsia="ja-JP"/>
        </w:rPr>
        <w:t xml:space="preserve"> not</w:t>
      </w:r>
      <w:r w:rsidRPr="00DF0BF3">
        <w:rPr>
          <w:rFonts w:eastAsia="Times New Roman"/>
          <w:sz w:val="20"/>
          <w:lang w:eastAsia="ja-JP"/>
        </w:rPr>
        <w:t xml:space="preserve"> reassembled </w:t>
      </w:r>
      <w:r w:rsidR="00DB2E42">
        <w:rPr>
          <w:rFonts w:eastAsia="Times New Roman"/>
          <w:sz w:val="20"/>
          <w:lang w:eastAsia="ja-JP"/>
        </w:rPr>
        <w:t>at the</w:t>
      </w:r>
      <w:r w:rsidR="00DB2E42" w:rsidRPr="00DF0BF3">
        <w:rPr>
          <w:rFonts w:eastAsia="Times New Roman"/>
          <w:sz w:val="20"/>
          <w:lang w:eastAsia="ja-JP"/>
        </w:rPr>
        <w:t xml:space="preserve"> </w:t>
      </w:r>
      <w:r w:rsidRPr="00DF0BF3">
        <w:rPr>
          <w:rFonts w:eastAsia="Times New Roman"/>
          <w:sz w:val="20"/>
          <w:lang w:eastAsia="ja-JP"/>
        </w:rPr>
        <w:t>IAB node</w:t>
      </w:r>
      <w:r w:rsidR="00DB2E42">
        <w:rPr>
          <w:rFonts w:eastAsia="Times New Roman"/>
          <w:sz w:val="20"/>
          <w:lang w:eastAsia="ja-JP"/>
        </w:rPr>
        <w:t>s</w:t>
      </w:r>
      <w:r w:rsidRPr="00DF0BF3">
        <w:rPr>
          <w:rFonts w:eastAsia="Times New Roman"/>
          <w:sz w:val="20"/>
          <w:lang w:eastAsia="ja-JP"/>
        </w:rPr>
        <w:t xml:space="preserve">, the adaptation layer </w:t>
      </w:r>
      <w:r w:rsidR="0096682D">
        <w:rPr>
          <w:rFonts w:eastAsia="Times New Roman"/>
          <w:sz w:val="20"/>
          <w:lang w:eastAsia="ja-JP"/>
        </w:rPr>
        <w:t>should be</w:t>
      </w:r>
      <w:r w:rsidRPr="00DF0BF3">
        <w:rPr>
          <w:rFonts w:eastAsia="Times New Roman"/>
          <w:sz w:val="20"/>
          <w:lang w:eastAsia="ja-JP"/>
        </w:rPr>
        <w:t xml:space="preserve"> added below the RLC sub</w:t>
      </w:r>
      <w:r w:rsidR="00DB2E42">
        <w:rPr>
          <w:rFonts w:eastAsia="Times New Roman"/>
          <w:sz w:val="20"/>
          <w:lang w:eastAsia="ja-JP"/>
        </w:rPr>
        <w:t>-</w:t>
      </w:r>
      <w:r w:rsidRPr="00DF0BF3">
        <w:rPr>
          <w:rFonts w:eastAsia="Times New Roman"/>
          <w:sz w:val="20"/>
          <w:lang w:eastAsia="ja-JP"/>
        </w:rPr>
        <w:t xml:space="preserve">layer, to ensure </w:t>
      </w:r>
      <w:r w:rsidR="00DB2E42">
        <w:rPr>
          <w:rFonts w:eastAsia="Times New Roman"/>
          <w:sz w:val="20"/>
          <w:lang w:eastAsia="ja-JP"/>
        </w:rPr>
        <w:t>that</w:t>
      </w:r>
      <w:r w:rsidRPr="00DF0BF3">
        <w:rPr>
          <w:rFonts w:eastAsia="Times New Roman"/>
          <w:sz w:val="20"/>
          <w:lang w:eastAsia="ja-JP"/>
        </w:rPr>
        <w:t xml:space="preserve"> routing and</w:t>
      </w:r>
      <w:r w:rsidR="00DB2E42">
        <w:rPr>
          <w:rFonts w:eastAsia="Times New Roman"/>
          <w:sz w:val="20"/>
          <w:lang w:eastAsia="ja-JP"/>
        </w:rPr>
        <w:t>/or</w:t>
      </w:r>
      <w:r w:rsidRPr="00DF0BF3">
        <w:rPr>
          <w:rFonts w:eastAsia="Times New Roman"/>
          <w:sz w:val="20"/>
          <w:lang w:eastAsia="ja-JP"/>
        </w:rPr>
        <w:t xml:space="preserve"> </w:t>
      </w:r>
      <w:proofErr w:type="spellStart"/>
      <w:r w:rsidRPr="00DF0BF3">
        <w:rPr>
          <w:rFonts w:eastAsia="Times New Roman"/>
          <w:sz w:val="20"/>
          <w:lang w:eastAsia="ja-JP"/>
        </w:rPr>
        <w:t>QoS</w:t>
      </w:r>
      <w:proofErr w:type="spellEnd"/>
      <w:r w:rsidRPr="00DF0BF3">
        <w:rPr>
          <w:rFonts w:eastAsia="Times New Roman"/>
          <w:sz w:val="20"/>
          <w:lang w:eastAsia="ja-JP"/>
        </w:rPr>
        <w:t xml:space="preserve"> related information </w:t>
      </w:r>
      <w:r w:rsidR="00DB2E42">
        <w:rPr>
          <w:rFonts w:eastAsia="Times New Roman"/>
          <w:sz w:val="20"/>
          <w:lang w:eastAsia="ja-JP"/>
        </w:rPr>
        <w:t xml:space="preserve">carried </w:t>
      </w:r>
      <w:r w:rsidRPr="00DF0BF3">
        <w:rPr>
          <w:rFonts w:eastAsia="Times New Roman"/>
          <w:sz w:val="20"/>
          <w:lang w:eastAsia="ja-JP"/>
        </w:rPr>
        <w:t>in RLC PDUs can be acquired by Light L2 IAB nodes. Therefore, the Light L2 IAB node</w:t>
      </w:r>
      <w:r w:rsidR="00DB2E42">
        <w:rPr>
          <w:rFonts w:eastAsia="Times New Roman"/>
          <w:sz w:val="20"/>
          <w:lang w:eastAsia="ja-JP"/>
        </w:rPr>
        <w:t>s</w:t>
      </w:r>
      <w:r w:rsidRPr="00DF0BF3">
        <w:rPr>
          <w:rFonts w:eastAsia="Times New Roman"/>
          <w:sz w:val="20"/>
          <w:lang w:eastAsia="ja-JP"/>
        </w:rPr>
        <w:t xml:space="preserve"> may perform </w:t>
      </w:r>
      <w:proofErr w:type="spellStart"/>
      <w:r w:rsidRPr="00DF0BF3">
        <w:rPr>
          <w:rFonts w:eastAsia="Times New Roman"/>
          <w:sz w:val="20"/>
          <w:lang w:eastAsia="ja-JP"/>
        </w:rPr>
        <w:t>QoS</w:t>
      </w:r>
      <w:proofErr w:type="spellEnd"/>
      <w:r w:rsidRPr="00DF0BF3">
        <w:rPr>
          <w:rFonts w:eastAsia="Times New Roman"/>
          <w:sz w:val="20"/>
          <w:lang w:eastAsia="ja-JP"/>
        </w:rPr>
        <w:t xml:space="preserve"> mapping from UE DRB to Un Logical channel in according to some </w:t>
      </w:r>
      <w:r w:rsidR="00EF626F">
        <w:rPr>
          <w:rFonts w:eastAsia="Times New Roman"/>
          <w:sz w:val="20"/>
          <w:lang w:eastAsia="ja-JP"/>
        </w:rPr>
        <w:t>configured</w:t>
      </w:r>
      <w:r w:rsidR="00EF626F" w:rsidRPr="00DF0BF3">
        <w:rPr>
          <w:rFonts w:eastAsia="Times New Roman"/>
          <w:sz w:val="20"/>
          <w:lang w:eastAsia="ja-JP"/>
        </w:rPr>
        <w:t xml:space="preserve"> </w:t>
      </w:r>
      <w:r w:rsidRPr="00DF0BF3">
        <w:rPr>
          <w:rFonts w:eastAsia="Times New Roman"/>
          <w:sz w:val="20"/>
          <w:lang w:eastAsia="ja-JP"/>
        </w:rPr>
        <w:t>mapping rules.</w:t>
      </w:r>
    </w:p>
    <w:bookmarkEnd w:id="12"/>
    <w:p w14:paraId="6072D714" w14:textId="51DDF471" w:rsidR="00360E8A" w:rsidRPr="00DF0BF3" w:rsidRDefault="00360E8A" w:rsidP="001A6E50">
      <w:pPr>
        <w:overflowPunct w:val="0"/>
        <w:autoSpaceDE w:val="0"/>
        <w:autoSpaceDN w:val="0"/>
        <w:adjustRightInd w:val="0"/>
        <w:jc w:val="both"/>
        <w:textAlignment w:val="baseline"/>
        <w:rPr>
          <w:rFonts w:eastAsia="Times New Roman"/>
          <w:sz w:val="20"/>
          <w:lang w:eastAsia="ja-JP"/>
        </w:rPr>
      </w:pPr>
      <w:r w:rsidRPr="00DF0BF3">
        <w:rPr>
          <w:rFonts w:eastAsia="Times New Roman"/>
          <w:sz w:val="20"/>
          <w:lang w:eastAsia="ja-JP"/>
        </w:rPr>
        <w:t>It should be mentioned that</w:t>
      </w:r>
      <w:r w:rsidR="00064602" w:rsidRPr="00DF0BF3">
        <w:rPr>
          <w:rFonts w:eastAsia="Times New Roman"/>
          <w:sz w:val="20"/>
          <w:lang w:eastAsia="ja-JP"/>
        </w:rPr>
        <w:t xml:space="preserve"> there may be</w:t>
      </w:r>
      <w:r w:rsidRPr="00DF0BF3">
        <w:rPr>
          <w:rFonts w:eastAsia="Times New Roman"/>
          <w:sz w:val="20"/>
          <w:lang w:eastAsia="ja-JP"/>
        </w:rPr>
        <w:t xml:space="preserve"> </w:t>
      </w:r>
      <w:r w:rsidR="004E5A90" w:rsidRPr="00DF0BF3">
        <w:rPr>
          <w:rFonts w:eastAsia="Times New Roman"/>
          <w:sz w:val="20"/>
          <w:lang w:eastAsia="ja-JP"/>
        </w:rPr>
        <w:t xml:space="preserve">several other variants of L2 IAB protocol stacks besides </w:t>
      </w:r>
      <w:r w:rsidRPr="00DF0BF3">
        <w:rPr>
          <w:rFonts w:eastAsia="Times New Roman"/>
          <w:sz w:val="20"/>
          <w:lang w:eastAsia="ja-JP"/>
        </w:rPr>
        <w:t xml:space="preserve">the examples shown in </w:t>
      </w:r>
      <w:r w:rsidRPr="00DF0BF3">
        <w:rPr>
          <w:rFonts w:eastAsia="Times New Roman"/>
          <w:sz w:val="20"/>
          <w:lang w:eastAsia="ja-JP"/>
        </w:rPr>
        <w:fldChar w:fldCharType="begin"/>
      </w:r>
      <w:r w:rsidRPr="00DF0BF3">
        <w:rPr>
          <w:rFonts w:eastAsia="Times New Roman"/>
          <w:sz w:val="20"/>
          <w:lang w:eastAsia="ja-JP"/>
        </w:rPr>
        <w:instrText xml:space="preserve"> REF _Ref505354711 \h </w:instrText>
      </w:r>
      <w:r w:rsidR="0096682D">
        <w:rPr>
          <w:rFonts w:eastAsia="Times New Roman"/>
          <w:sz w:val="20"/>
          <w:lang w:eastAsia="ja-JP"/>
        </w:rPr>
        <w:instrText xml:space="preserve"> \* MERGEFORMAT </w:instrText>
      </w:r>
      <w:r w:rsidRPr="00DF0BF3">
        <w:rPr>
          <w:rFonts w:eastAsia="Times New Roman"/>
          <w:sz w:val="20"/>
          <w:lang w:eastAsia="ja-JP"/>
        </w:rPr>
      </w:r>
      <w:r w:rsidRPr="00DF0BF3">
        <w:rPr>
          <w:rFonts w:eastAsia="Times New Roman"/>
          <w:sz w:val="20"/>
          <w:lang w:eastAsia="ja-JP"/>
        </w:rPr>
        <w:fldChar w:fldCharType="separate"/>
      </w:r>
      <w:r w:rsidR="00B65FDD" w:rsidRPr="00DF0BF3">
        <w:rPr>
          <w:rFonts w:eastAsia="Times New Roman"/>
          <w:sz w:val="20"/>
          <w:lang w:eastAsia="ja-JP"/>
        </w:rPr>
        <w:t>Figure 3</w:t>
      </w:r>
      <w:r w:rsidRPr="00DF0BF3">
        <w:rPr>
          <w:rFonts w:eastAsia="Times New Roman"/>
          <w:sz w:val="20"/>
          <w:lang w:eastAsia="ja-JP"/>
        </w:rPr>
        <w:fldChar w:fldCharType="end"/>
      </w:r>
      <w:r w:rsidRPr="00DF0BF3">
        <w:rPr>
          <w:rFonts w:eastAsia="Times New Roman"/>
          <w:sz w:val="20"/>
          <w:lang w:eastAsia="ja-JP"/>
        </w:rPr>
        <w:t xml:space="preserve"> and</w:t>
      </w:r>
      <w:r w:rsidR="00707D91" w:rsidRPr="00DF0BF3">
        <w:rPr>
          <w:rFonts w:eastAsia="Times New Roman"/>
          <w:sz w:val="20"/>
          <w:lang w:eastAsia="ja-JP"/>
        </w:rPr>
        <w:t xml:space="preserve"> </w:t>
      </w:r>
      <w:r w:rsidR="00707D91" w:rsidRPr="00DF0BF3">
        <w:rPr>
          <w:rFonts w:eastAsia="Times New Roman"/>
          <w:sz w:val="20"/>
          <w:lang w:eastAsia="ja-JP"/>
        </w:rPr>
        <w:fldChar w:fldCharType="begin"/>
      </w:r>
      <w:r w:rsidR="00707D91" w:rsidRPr="00DF0BF3">
        <w:rPr>
          <w:rFonts w:eastAsia="Times New Roman"/>
          <w:sz w:val="20"/>
          <w:lang w:eastAsia="ja-JP"/>
        </w:rPr>
        <w:instrText xml:space="preserve"> REF _Ref505949839 \h </w:instrText>
      </w:r>
      <w:r w:rsidR="0096682D">
        <w:rPr>
          <w:rFonts w:eastAsia="Times New Roman"/>
          <w:sz w:val="20"/>
          <w:lang w:eastAsia="ja-JP"/>
        </w:rPr>
        <w:instrText xml:space="preserve"> \* MERGEFORMAT </w:instrText>
      </w:r>
      <w:r w:rsidR="00707D91" w:rsidRPr="00DF0BF3">
        <w:rPr>
          <w:rFonts w:eastAsia="Times New Roman"/>
          <w:sz w:val="20"/>
          <w:lang w:eastAsia="ja-JP"/>
        </w:rPr>
      </w:r>
      <w:r w:rsidR="00707D91" w:rsidRPr="00DF0BF3">
        <w:rPr>
          <w:rFonts w:eastAsia="Times New Roman"/>
          <w:sz w:val="20"/>
          <w:lang w:eastAsia="ja-JP"/>
        </w:rPr>
        <w:fldChar w:fldCharType="separate"/>
      </w:r>
      <w:r w:rsidR="00B65FDD" w:rsidRPr="00DF0BF3">
        <w:rPr>
          <w:rFonts w:eastAsia="Times New Roman"/>
          <w:sz w:val="20"/>
          <w:lang w:eastAsia="ja-JP"/>
        </w:rPr>
        <w:t>Figure 4</w:t>
      </w:r>
      <w:r w:rsidR="00707D91" w:rsidRPr="00DF0BF3">
        <w:rPr>
          <w:rFonts w:eastAsia="Times New Roman"/>
          <w:sz w:val="20"/>
          <w:lang w:eastAsia="ja-JP"/>
        </w:rPr>
        <w:fldChar w:fldCharType="end"/>
      </w:r>
      <w:r w:rsidRPr="00DF0BF3">
        <w:rPr>
          <w:rFonts w:eastAsia="Times New Roman"/>
          <w:sz w:val="20"/>
          <w:lang w:eastAsia="ja-JP"/>
        </w:rPr>
        <w:t xml:space="preserve">. For example, based on the </w:t>
      </w:r>
      <w:r w:rsidR="00B75931">
        <w:rPr>
          <w:rFonts w:eastAsia="Times New Roman"/>
          <w:sz w:val="20"/>
          <w:lang w:eastAsia="ja-JP"/>
        </w:rPr>
        <w:t>architecture 1b</w:t>
      </w:r>
      <w:r w:rsidRPr="00DF0BF3">
        <w:rPr>
          <w:rFonts w:eastAsia="Times New Roman"/>
          <w:sz w:val="20"/>
          <w:lang w:eastAsia="ja-JP"/>
        </w:rPr>
        <w:t xml:space="preserve">, </w:t>
      </w:r>
      <w:r w:rsidR="00757D0B" w:rsidRPr="00DF0BF3">
        <w:rPr>
          <w:rFonts w:eastAsia="Times New Roman"/>
          <w:sz w:val="20"/>
          <w:lang w:eastAsia="ja-JP"/>
        </w:rPr>
        <w:t xml:space="preserve">which may </w:t>
      </w:r>
      <w:r w:rsidR="00757D0B">
        <w:rPr>
          <w:rFonts w:eastAsia="Times New Roman"/>
          <w:sz w:val="20"/>
          <w:lang w:eastAsia="ja-JP"/>
        </w:rPr>
        <w:t xml:space="preserve">also be considered as L2 relaying, </w:t>
      </w:r>
      <w:r w:rsidRPr="00DF0BF3">
        <w:rPr>
          <w:rFonts w:eastAsia="Times New Roman"/>
          <w:sz w:val="20"/>
          <w:lang w:eastAsia="ja-JP"/>
        </w:rPr>
        <w:t>a F1-like connection</w:t>
      </w:r>
      <w:r w:rsidR="0070227A">
        <w:rPr>
          <w:rFonts w:eastAsia="Times New Roman"/>
          <w:sz w:val="20"/>
          <w:lang w:eastAsia="ja-JP"/>
        </w:rPr>
        <w:t xml:space="preserve"> with GTP</w:t>
      </w:r>
      <w:r w:rsidR="0070227A">
        <w:rPr>
          <w:rFonts w:eastAsiaTheme="minorEastAsia" w:hint="eastAsia"/>
          <w:sz w:val="20"/>
          <w:lang w:eastAsia="zh-CN"/>
        </w:rPr>
        <w:t>/</w:t>
      </w:r>
      <w:r w:rsidR="0070227A">
        <w:rPr>
          <w:rFonts w:eastAsiaTheme="minorEastAsia"/>
          <w:sz w:val="20"/>
          <w:lang w:eastAsia="zh-CN"/>
        </w:rPr>
        <w:t>UDP</w:t>
      </w:r>
      <w:r w:rsidR="0070227A">
        <w:rPr>
          <w:rFonts w:eastAsiaTheme="minorEastAsia" w:hint="eastAsia"/>
          <w:sz w:val="20"/>
          <w:lang w:eastAsia="zh-CN"/>
        </w:rPr>
        <w:t>/IP</w:t>
      </w:r>
      <w:r w:rsidRPr="00DF0BF3">
        <w:rPr>
          <w:rFonts w:eastAsia="Times New Roman"/>
          <w:sz w:val="20"/>
          <w:lang w:eastAsia="ja-JP"/>
        </w:rPr>
        <w:t xml:space="preserve"> could be introduced between the </w:t>
      </w:r>
      <w:proofErr w:type="spellStart"/>
      <w:r w:rsidRPr="00DF0BF3">
        <w:rPr>
          <w:rFonts w:eastAsia="Times New Roman"/>
          <w:sz w:val="20"/>
          <w:lang w:eastAsia="ja-JP"/>
        </w:rPr>
        <w:t>DgNB</w:t>
      </w:r>
      <w:proofErr w:type="spellEnd"/>
      <w:r w:rsidRPr="00DF0BF3">
        <w:rPr>
          <w:rFonts w:eastAsia="Times New Roman"/>
          <w:sz w:val="20"/>
          <w:lang w:eastAsia="ja-JP"/>
        </w:rPr>
        <w:t xml:space="preserve"> and the </w:t>
      </w:r>
      <w:r w:rsidR="00064602" w:rsidRPr="00DF0BF3">
        <w:rPr>
          <w:rFonts w:eastAsia="Times New Roman"/>
          <w:sz w:val="20"/>
          <w:lang w:eastAsia="ja-JP"/>
        </w:rPr>
        <w:t>IAB node</w:t>
      </w:r>
      <w:r w:rsidRPr="00DF0BF3">
        <w:rPr>
          <w:rFonts w:eastAsia="Times New Roman"/>
          <w:sz w:val="20"/>
          <w:lang w:eastAsia="ja-JP"/>
        </w:rPr>
        <w:t xml:space="preserve"> that serves the UE. Nevertheless, the proposed Light L2 </w:t>
      </w:r>
      <w:r w:rsidR="00E25B26" w:rsidRPr="00DF0BF3">
        <w:rPr>
          <w:rFonts w:eastAsia="Times New Roman"/>
          <w:sz w:val="20"/>
          <w:lang w:eastAsia="ja-JP"/>
        </w:rPr>
        <w:t>IAB node</w:t>
      </w:r>
      <w:r w:rsidRPr="00DF0BF3">
        <w:rPr>
          <w:rFonts w:eastAsia="Times New Roman"/>
          <w:sz w:val="20"/>
          <w:lang w:eastAsia="ja-JP"/>
        </w:rPr>
        <w:t xml:space="preserve"> based architecture will benefit from a rather low complexity</w:t>
      </w:r>
      <w:r w:rsidR="00AB5AED" w:rsidRPr="00DF0BF3">
        <w:rPr>
          <w:rFonts w:eastAsia="Times New Roman"/>
          <w:sz w:val="20"/>
          <w:lang w:eastAsia="ja-JP"/>
        </w:rPr>
        <w:t xml:space="preserve"> for IAB node</w:t>
      </w:r>
      <w:r w:rsidR="00F6161E">
        <w:rPr>
          <w:rFonts w:eastAsia="Times New Roman"/>
          <w:sz w:val="20"/>
          <w:lang w:eastAsia="ja-JP"/>
        </w:rPr>
        <w:t xml:space="preserve"> implementation</w:t>
      </w:r>
      <w:r w:rsidRPr="00DF0BF3">
        <w:rPr>
          <w:rFonts w:eastAsia="Times New Roman"/>
          <w:sz w:val="20"/>
          <w:lang w:eastAsia="ja-JP"/>
        </w:rPr>
        <w:t xml:space="preserve"> and reduced processing delay in the intermediate </w:t>
      </w:r>
      <w:r w:rsidR="00AB5AED" w:rsidRPr="00DF0BF3">
        <w:rPr>
          <w:rFonts w:eastAsia="Times New Roman"/>
          <w:sz w:val="20"/>
          <w:lang w:eastAsia="ja-JP"/>
        </w:rPr>
        <w:t>IAB node</w:t>
      </w:r>
      <w:r w:rsidRPr="00DF0BF3">
        <w:rPr>
          <w:rFonts w:eastAsia="Times New Roman"/>
          <w:sz w:val="20"/>
          <w:lang w:eastAsia="ja-JP"/>
        </w:rPr>
        <w:t>s.</w:t>
      </w:r>
    </w:p>
    <w:p w14:paraId="30B21599" w14:textId="77777777" w:rsidR="003C1DAB" w:rsidRDefault="003C1DAB" w:rsidP="003C1DAB">
      <w:pPr>
        <w:spacing w:before="160" w:after="160"/>
        <w:jc w:val="both"/>
        <w:rPr>
          <w:rFonts w:eastAsia="宋体"/>
          <w:b/>
          <w:sz w:val="20"/>
          <w:lang w:eastAsia="zh-CN"/>
        </w:rPr>
      </w:pPr>
      <w:r w:rsidRPr="009A3E5C">
        <w:rPr>
          <w:rFonts w:eastAsia="宋体"/>
          <w:b/>
          <w:sz w:val="20"/>
          <w:lang w:eastAsia="zh-CN"/>
        </w:rPr>
        <w:t>Proposal</w:t>
      </w:r>
      <w:r w:rsidR="00DC2FCC">
        <w:rPr>
          <w:rFonts w:eastAsia="宋体"/>
          <w:b/>
          <w:sz w:val="20"/>
          <w:lang w:eastAsia="zh-CN"/>
        </w:rPr>
        <w:t>:</w:t>
      </w:r>
      <w:r w:rsidRPr="009A3E5C">
        <w:rPr>
          <w:rFonts w:eastAsia="宋体"/>
          <w:b/>
          <w:sz w:val="20"/>
          <w:lang w:eastAsia="zh-CN"/>
        </w:rPr>
        <w:t xml:space="preserve"> </w:t>
      </w:r>
      <w:r w:rsidR="0096682D">
        <w:rPr>
          <w:rFonts w:eastAsia="宋体"/>
          <w:b/>
          <w:sz w:val="20"/>
          <w:lang w:eastAsia="zh-CN"/>
        </w:rPr>
        <w:t xml:space="preserve">Agree the adaptation layer based L2 relaying and light L2 relaying as </w:t>
      </w:r>
      <w:r w:rsidRPr="009A3E5C">
        <w:rPr>
          <w:rFonts w:eastAsia="宋体"/>
          <w:b/>
          <w:sz w:val="20"/>
          <w:lang w:eastAsia="zh-CN"/>
        </w:rPr>
        <w:t>candidate solution</w:t>
      </w:r>
      <w:r w:rsidR="00C75D96">
        <w:rPr>
          <w:rFonts w:eastAsia="宋体"/>
          <w:b/>
          <w:sz w:val="20"/>
          <w:lang w:eastAsia="zh-CN"/>
        </w:rPr>
        <w:t>s</w:t>
      </w:r>
      <w:r w:rsidRPr="009A3E5C">
        <w:rPr>
          <w:rFonts w:eastAsia="宋体"/>
          <w:b/>
          <w:sz w:val="20"/>
          <w:lang w:eastAsia="zh-CN"/>
        </w:rPr>
        <w:t xml:space="preserve"> </w:t>
      </w:r>
      <w:r>
        <w:rPr>
          <w:rFonts w:eastAsia="宋体"/>
          <w:b/>
          <w:sz w:val="20"/>
          <w:lang w:eastAsia="zh-CN"/>
        </w:rPr>
        <w:t xml:space="preserve">for </w:t>
      </w:r>
      <w:r w:rsidR="00DC2FCC">
        <w:rPr>
          <w:rFonts w:eastAsia="宋体"/>
          <w:b/>
          <w:sz w:val="20"/>
          <w:lang w:eastAsia="zh-CN"/>
        </w:rPr>
        <w:t>study</w:t>
      </w:r>
      <w:r w:rsidRPr="009A3E5C">
        <w:rPr>
          <w:rFonts w:eastAsia="宋体"/>
          <w:b/>
          <w:sz w:val="20"/>
          <w:lang w:eastAsia="zh-CN"/>
        </w:rPr>
        <w:t>.</w:t>
      </w:r>
    </w:p>
    <w:p w14:paraId="3AF367AC" w14:textId="02015708" w:rsidR="00322248" w:rsidRDefault="00322248" w:rsidP="00322248">
      <w:pPr>
        <w:pStyle w:val="2"/>
        <w:spacing w:after="240"/>
        <w:jc w:val="both"/>
        <w:rPr>
          <w:lang w:eastAsia="zh-CN"/>
        </w:rPr>
      </w:pPr>
      <w:r>
        <w:rPr>
          <w:lang w:eastAsia="zh-CN"/>
        </w:rPr>
        <w:t>2.4</w:t>
      </w:r>
      <w:r>
        <w:rPr>
          <w:lang w:eastAsia="zh-CN"/>
        </w:rPr>
        <w:tab/>
      </w:r>
      <w:r w:rsidRPr="00322248">
        <w:rPr>
          <w:lang w:eastAsia="zh-CN"/>
        </w:rPr>
        <w:t>Performance analysis</w:t>
      </w:r>
      <w:r w:rsidR="00D3606A">
        <w:rPr>
          <w:lang w:eastAsia="zh-CN"/>
        </w:rPr>
        <w:t xml:space="preserve"> and comparison</w:t>
      </w:r>
    </w:p>
    <w:p w14:paraId="08DD22C5" w14:textId="3D849857" w:rsidR="0067078B" w:rsidRPr="00FF0255" w:rsidRDefault="00322248" w:rsidP="003C1DAB">
      <w:pPr>
        <w:spacing w:before="160" w:after="160"/>
        <w:jc w:val="both"/>
        <w:rPr>
          <w:rFonts w:eastAsia="宋体"/>
          <w:sz w:val="20"/>
          <w:lang w:eastAsia="zh-CN"/>
        </w:rPr>
      </w:pPr>
      <w:r w:rsidRPr="00FF0255">
        <w:rPr>
          <w:rFonts w:eastAsia="宋体"/>
          <w:sz w:val="20"/>
          <w:lang w:eastAsia="zh-CN"/>
        </w:rPr>
        <w:t>T</w:t>
      </w:r>
      <w:r w:rsidRPr="00FF0255">
        <w:rPr>
          <w:rFonts w:eastAsia="宋体" w:hint="eastAsia"/>
          <w:sz w:val="20"/>
          <w:lang w:eastAsia="zh-CN"/>
        </w:rPr>
        <w:t xml:space="preserve">he </w:t>
      </w:r>
      <w:r w:rsidRPr="00FF0255">
        <w:rPr>
          <w:rFonts w:eastAsia="宋体"/>
          <w:sz w:val="20"/>
          <w:lang w:eastAsia="zh-CN"/>
        </w:rPr>
        <w:t xml:space="preserve">main difference between the </w:t>
      </w:r>
      <w:bookmarkStart w:id="13" w:name="OLE_LINK24"/>
      <w:r w:rsidRPr="00FF0255">
        <w:rPr>
          <w:rFonts w:eastAsia="宋体"/>
          <w:sz w:val="20"/>
          <w:lang w:eastAsia="zh-CN"/>
        </w:rPr>
        <w:t>adaptation layer based L2 relaying</w:t>
      </w:r>
      <w:bookmarkEnd w:id="13"/>
      <w:r w:rsidRPr="00FF0255">
        <w:rPr>
          <w:rFonts w:eastAsia="宋体"/>
          <w:sz w:val="20"/>
          <w:lang w:eastAsia="zh-CN"/>
        </w:rPr>
        <w:t xml:space="preserve"> and the Light L2 relaying is about the RLC function</w:t>
      </w:r>
      <w:r w:rsidR="00F6161E" w:rsidRPr="00FF0255">
        <w:rPr>
          <w:rFonts w:eastAsia="宋体"/>
          <w:sz w:val="20"/>
          <w:lang w:eastAsia="zh-CN"/>
        </w:rPr>
        <w:t>ality</w:t>
      </w:r>
      <w:r w:rsidRPr="00FF0255">
        <w:rPr>
          <w:rFonts w:eastAsia="宋体"/>
          <w:sz w:val="20"/>
          <w:lang w:eastAsia="zh-CN"/>
        </w:rPr>
        <w:t xml:space="preserve"> in </w:t>
      </w:r>
      <w:r w:rsidR="00F6161E" w:rsidRPr="00FF0255">
        <w:rPr>
          <w:rFonts w:eastAsia="宋体"/>
          <w:sz w:val="20"/>
          <w:lang w:eastAsia="zh-CN"/>
        </w:rPr>
        <w:t xml:space="preserve">the </w:t>
      </w:r>
      <w:r w:rsidRPr="00FF0255">
        <w:rPr>
          <w:rFonts w:eastAsia="宋体"/>
          <w:sz w:val="20"/>
          <w:lang w:eastAsia="zh-CN"/>
        </w:rPr>
        <w:t>IAB nodes.</w:t>
      </w:r>
      <w:r w:rsidR="00233092" w:rsidRPr="00FF0255">
        <w:rPr>
          <w:rFonts w:eastAsia="宋体"/>
          <w:sz w:val="20"/>
          <w:lang w:eastAsia="zh-CN"/>
        </w:rPr>
        <w:t xml:space="preserve"> </w:t>
      </w:r>
      <w:r w:rsidR="00D3606A" w:rsidRPr="00FF0255">
        <w:rPr>
          <w:rFonts w:eastAsia="宋体"/>
          <w:sz w:val="20"/>
          <w:lang w:eastAsia="zh-CN"/>
        </w:rPr>
        <w:t>With the adaptation layer based L2 relaying, the</w:t>
      </w:r>
      <w:r w:rsidR="003A20A1" w:rsidRPr="00FF0255">
        <w:rPr>
          <w:rFonts w:eastAsia="宋体"/>
          <w:sz w:val="20"/>
          <w:lang w:eastAsia="zh-CN"/>
        </w:rPr>
        <w:t xml:space="preserve"> </w:t>
      </w:r>
      <w:r w:rsidR="00D3606A" w:rsidRPr="00FF0255">
        <w:rPr>
          <w:rFonts w:eastAsia="宋体"/>
          <w:sz w:val="20"/>
          <w:lang w:eastAsia="zh-CN"/>
        </w:rPr>
        <w:t>ARQ mechanism</w:t>
      </w:r>
      <w:r w:rsidR="00042969" w:rsidRPr="00FF0255">
        <w:rPr>
          <w:rFonts w:eastAsia="宋体"/>
          <w:sz w:val="20"/>
          <w:lang w:eastAsia="zh-CN"/>
        </w:rPr>
        <w:t xml:space="preserve"> and reassembling operation</w:t>
      </w:r>
      <w:r w:rsidR="00D3606A" w:rsidRPr="00FF0255">
        <w:rPr>
          <w:rFonts w:eastAsia="宋体"/>
          <w:sz w:val="20"/>
          <w:lang w:eastAsia="zh-CN"/>
        </w:rPr>
        <w:t xml:space="preserve"> is </w:t>
      </w:r>
      <w:r w:rsidR="00F6161E" w:rsidRPr="00FF0255">
        <w:rPr>
          <w:rFonts w:eastAsia="宋体"/>
          <w:sz w:val="20"/>
          <w:lang w:eastAsia="zh-CN"/>
        </w:rPr>
        <w:t xml:space="preserve">implemented </w:t>
      </w:r>
      <w:r w:rsidR="001B5B69" w:rsidRPr="00FF0255">
        <w:rPr>
          <w:rFonts w:eastAsia="宋体"/>
          <w:sz w:val="20"/>
          <w:lang w:eastAsia="zh-CN"/>
        </w:rPr>
        <w:t>in each hop</w:t>
      </w:r>
      <w:r w:rsidR="003A20A1" w:rsidRPr="00FF0255">
        <w:rPr>
          <w:rFonts w:eastAsia="宋体"/>
          <w:sz w:val="20"/>
          <w:lang w:eastAsia="zh-CN"/>
        </w:rPr>
        <w:t xml:space="preserve"> </w:t>
      </w:r>
      <w:r w:rsidR="001B5B69" w:rsidRPr="00FF0255">
        <w:rPr>
          <w:rFonts w:eastAsia="宋体"/>
          <w:sz w:val="20"/>
          <w:lang w:eastAsia="zh-CN"/>
        </w:rPr>
        <w:t>(</w:t>
      </w:r>
      <w:proofErr w:type="spellStart"/>
      <w:r w:rsidR="001B5B69" w:rsidRPr="00FF0255">
        <w:rPr>
          <w:rFonts w:eastAsia="宋体"/>
          <w:sz w:val="20"/>
          <w:lang w:eastAsia="zh-CN"/>
        </w:rPr>
        <w:t>i.e</w:t>
      </w:r>
      <w:proofErr w:type="spellEnd"/>
      <w:r w:rsidR="001B5B69" w:rsidRPr="00FF0255">
        <w:rPr>
          <w:rFonts w:eastAsia="宋体"/>
          <w:sz w:val="20"/>
          <w:lang w:eastAsia="zh-CN"/>
        </w:rPr>
        <w:t xml:space="preserve"> hop-by-hop ARQ) </w:t>
      </w:r>
      <w:r w:rsidR="003A20A1" w:rsidRPr="00FF0255">
        <w:rPr>
          <w:rFonts w:eastAsia="宋体"/>
          <w:sz w:val="20"/>
          <w:lang w:eastAsia="zh-CN"/>
        </w:rPr>
        <w:t>for AM mode bearers.</w:t>
      </w:r>
      <w:r w:rsidR="00D3606A" w:rsidRPr="00FF0255">
        <w:rPr>
          <w:rFonts w:eastAsia="宋体"/>
          <w:sz w:val="20"/>
          <w:lang w:eastAsia="zh-CN"/>
        </w:rPr>
        <w:t xml:space="preserve"> While f</w:t>
      </w:r>
      <w:r w:rsidR="0067078B" w:rsidRPr="00FF0255">
        <w:rPr>
          <w:rFonts w:eastAsia="宋体" w:hint="eastAsia"/>
          <w:sz w:val="20"/>
          <w:lang w:eastAsia="zh-CN"/>
        </w:rPr>
        <w:t xml:space="preserve">or </w:t>
      </w:r>
      <w:r w:rsidR="00F6161E" w:rsidRPr="00FF0255">
        <w:rPr>
          <w:rFonts w:eastAsia="宋体"/>
          <w:sz w:val="20"/>
          <w:lang w:eastAsia="zh-CN"/>
        </w:rPr>
        <w:t xml:space="preserve">the </w:t>
      </w:r>
      <w:r w:rsidR="0067078B" w:rsidRPr="00FF0255">
        <w:rPr>
          <w:rFonts w:eastAsia="宋体"/>
          <w:sz w:val="20"/>
          <w:lang w:eastAsia="zh-CN"/>
        </w:rPr>
        <w:t xml:space="preserve">Light L2 relaying architecture, </w:t>
      </w:r>
      <w:r w:rsidR="00F6161E" w:rsidRPr="00FF0255">
        <w:rPr>
          <w:rFonts w:eastAsia="宋体"/>
          <w:sz w:val="20"/>
          <w:lang w:eastAsia="zh-CN"/>
        </w:rPr>
        <w:t xml:space="preserve">an </w:t>
      </w:r>
      <w:r w:rsidR="001B5B69" w:rsidRPr="00FF0255">
        <w:rPr>
          <w:rFonts w:eastAsia="宋体"/>
          <w:sz w:val="20"/>
          <w:lang w:eastAsia="zh-CN"/>
        </w:rPr>
        <w:t>end-to-end</w:t>
      </w:r>
      <w:r w:rsidR="0067078B" w:rsidRPr="00FF0255">
        <w:rPr>
          <w:rFonts w:eastAsia="宋体"/>
          <w:sz w:val="20"/>
          <w:lang w:eastAsia="zh-CN"/>
        </w:rPr>
        <w:t xml:space="preserve"> ARQ</w:t>
      </w:r>
      <w:r w:rsidR="00EF45EF" w:rsidRPr="00FF0255">
        <w:rPr>
          <w:rFonts w:eastAsia="宋体"/>
          <w:sz w:val="20"/>
          <w:lang w:eastAsia="zh-CN"/>
        </w:rPr>
        <w:t xml:space="preserve"> mechanism</w:t>
      </w:r>
      <w:r w:rsidR="0067078B" w:rsidRPr="00FF0255">
        <w:rPr>
          <w:rFonts w:eastAsia="宋体"/>
          <w:sz w:val="20"/>
          <w:lang w:eastAsia="zh-CN"/>
        </w:rPr>
        <w:t xml:space="preserve"> is supported between UE</w:t>
      </w:r>
      <w:r w:rsidR="00CE7174" w:rsidRPr="00FF0255">
        <w:rPr>
          <w:rFonts w:eastAsia="宋体" w:hint="eastAsia"/>
          <w:sz w:val="20"/>
          <w:lang w:eastAsia="zh-CN"/>
        </w:rPr>
        <w:t xml:space="preserve"> and </w:t>
      </w:r>
      <w:r w:rsidR="00CE7174" w:rsidRPr="00FF0255">
        <w:rPr>
          <w:rFonts w:eastAsia="宋体"/>
          <w:sz w:val="20"/>
          <w:lang w:eastAsia="zh-CN"/>
        </w:rPr>
        <w:t>D</w:t>
      </w:r>
      <w:r w:rsidR="0067078B" w:rsidRPr="00FF0255">
        <w:rPr>
          <w:rFonts w:eastAsia="宋体" w:hint="eastAsia"/>
          <w:sz w:val="20"/>
          <w:lang w:eastAsia="zh-CN"/>
        </w:rPr>
        <w:t>onor</w:t>
      </w:r>
      <w:r w:rsidR="00CE7174" w:rsidRPr="00FF0255">
        <w:rPr>
          <w:rFonts w:eastAsia="宋体"/>
          <w:sz w:val="20"/>
          <w:lang w:eastAsia="zh-CN"/>
        </w:rPr>
        <w:t xml:space="preserve"> </w:t>
      </w:r>
      <w:proofErr w:type="spellStart"/>
      <w:r w:rsidR="00CE7174" w:rsidRPr="00FF0255">
        <w:rPr>
          <w:rFonts w:eastAsia="宋体"/>
          <w:sz w:val="20"/>
          <w:lang w:eastAsia="zh-CN"/>
        </w:rPr>
        <w:t>gNB</w:t>
      </w:r>
      <w:proofErr w:type="spellEnd"/>
      <w:r w:rsidR="004C41B1" w:rsidRPr="00FF0255">
        <w:rPr>
          <w:rFonts w:eastAsia="宋体"/>
          <w:sz w:val="20"/>
          <w:lang w:eastAsia="zh-CN"/>
        </w:rPr>
        <w:t xml:space="preserve">, and each IAB node with the simplified RLC </w:t>
      </w:r>
      <w:r w:rsidR="00042969" w:rsidRPr="00FF0255">
        <w:rPr>
          <w:rFonts w:eastAsia="宋体"/>
          <w:sz w:val="20"/>
          <w:lang w:eastAsia="zh-CN"/>
        </w:rPr>
        <w:t>sub-layer</w:t>
      </w:r>
      <w:r w:rsidR="004C41B1" w:rsidRPr="00FF0255">
        <w:rPr>
          <w:rFonts w:eastAsia="宋体"/>
          <w:sz w:val="20"/>
          <w:lang w:eastAsia="zh-CN"/>
        </w:rPr>
        <w:t xml:space="preserve"> will only </w:t>
      </w:r>
      <w:r w:rsidR="00F6161E" w:rsidRPr="00FF0255">
        <w:rPr>
          <w:rFonts w:eastAsia="宋体"/>
          <w:sz w:val="20"/>
          <w:lang w:eastAsia="zh-CN"/>
        </w:rPr>
        <w:t xml:space="preserve">perform </w:t>
      </w:r>
      <w:r w:rsidR="004C41B1" w:rsidRPr="00FF0255">
        <w:rPr>
          <w:rFonts w:eastAsia="宋体"/>
          <w:sz w:val="20"/>
          <w:lang w:eastAsia="zh-CN"/>
        </w:rPr>
        <w:t>segmentation for received RLC PDUs</w:t>
      </w:r>
      <w:r w:rsidR="00042969" w:rsidRPr="00FF0255">
        <w:rPr>
          <w:rFonts w:eastAsia="宋体"/>
          <w:sz w:val="20"/>
          <w:lang w:eastAsia="zh-CN"/>
        </w:rPr>
        <w:t xml:space="preserve"> without reassembling</w:t>
      </w:r>
      <w:r w:rsidR="004C41B1" w:rsidRPr="00FF0255">
        <w:rPr>
          <w:rFonts w:eastAsia="宋体"/>
          <w:sz w:val="20"/>
          <w:lang w:eastAsia="zh-CN"/>
        </w:rPr>
        <w:t xml:space="preserve"> according to the resource allocation in the next forwarding link</w:t>
      </w:r>
      <w:r w:rsidR="0067078B" w:rsidRPr="00FF0255">
        <w:rPr>
          <w:rFonts w:eastAsia="宋体" w:hint="eastAsia"/>
          <w:sz w:val="20"/>
          <w:lang w:eastAsia="zh-CN"/>
        </w:rPr>
        <w:t>.</w:t>
      </w:r>
      <w:r w:rsidR="00D3606A" w:rsidRPr="00FF0255">
        <w:rPr>
          <w:rFonts w:eastAsia="宋体"/>
          <w:sz w:val="20"/>
          <w:lang w:eastAsia="zh-CN"/>
        </w:rPr>
        <w:t xml:space="preserve"> </w:t>
      </w:r>
      <w:r w:rsidR="008768D1" w:rsidRPr="00FF0255">
        <w:rPr>
          <w:rFonts w:eastAsia="宋体"/>
          <w:sz w:val="20"/>
          <w:lang w:eastAsia="zh-CN"/>
        </w:rPr>
        <w:t>Some comparison between the</w:t>
      </w:r>
      <w:r w:rsidR="00D3606A" w:rsidRPr="00FF0255">
        <w:rPr>
          <w:rFonts w:eastAsia="宋体"/>
          <w:sz w:val="20"/>
          <w:lang w:eastAsia="zh-CN"/>
        </w:rPr>
        <w:t xml:space="preserve"> two alternatives</w:t>
      </w:r>
      <w:r w:rsidR="008768D1" w:rsidRPr="00FF0255">
        <w:rPr>
          <w:rFonts w:eastAsia="宋体"/>
          <w:sz w:val="20"/>
          <w:lang w:eastAsia="zh-CN"/>
        </w:rPr>
        <w:t xml:space="preserve"> is provided </w:t>
      </w:r>
      <w:r w:rsidR="00F6161E" w:rsidRPr="00FF0255">
        <w:rPr>
          <w:rFonts w:eastAsia="宋体"/>
          <w:sz w:val="20"/>
          <w:lang w:eastAsia="zh-CN"/>
        </w:rPr>
        <w:t xml:space="preserve">in the </w:t>
      </w:r>
      <w:r w:rsidR="008768D1" w:rsidRPr="00FF0255">
        <w:rPr>
          <w:rFonts w:eastAsia="宋体"/>
          <w:sz w:val="20"/>
          <w:lang w:eastAsia="zh-CN"/>
        </w:rPr>
        <w:t>following</w:t>
      </w:r>
      <w:r w:rsidR="008768D1" w:rsidRPr="00FF0255">
        <w:rPr>
          <w:rFonts w:eastAsia="宋体" w:hint="eastAsia"/>
          <w:sz w:val="20"/>
          <w:lang w:eastAsia="zh-CN"/>
        </w:rPr>
        <w:t>.</w:t>
      </w:r>
    </w:p>
    <w:p w14:paraId="7CDBBACE" w14:textId="56D4232E" w:rsidR="008768D1" w:rsidRPr="00FF0255" w:rsidRDefault="008768D1" w:rsidP="008768D1">
      <w:pPr>
        <w:pStyle w:val="afff"/>
        <w:numPr>
          <w:ilvl w:val="0"/>
          <w:numId w:val="48"/>
        </w:numPr>
        <w:spacing w:before="160" w:after="160"/>
        <w:ind w:firstLineChars="0"/>
        <w:jc w:val="both"/>
        <w:rPr>
          <w:b/>
          <w:sz w:val="20"/>
          <w:lang w:eastAsia="zh-CN"/>
        </w:rPr>
      </w:pPr>
      <w:r w:rsidRPr="00FF0255">
        <w:rPr>
          <w:b/>
          <w:sz w:val="20"/>
          <w:lang w:eastAsia="zh-CN"/>
        </w:rPr>
        <w:t>E</w:t>
      </w:r>
      <w:r w:rsidRPr="00FF0255">
        <w:rPr>
          <w:rFonts w:hint="eastAsia"/>
          <w:b/>
          <w:sz w:val="20"/>
          <w:lang w:eastAsia="zh-CN"/>
        </w:rPr>
        <w:t xml:space="preserve">xperienced </w:t>
      </w:r>
      <w:r w:rsidR="00735F3A" w:rsidRPr="00FF0255">
        <w:rPr>
          <w:b/>
          <w:sz w:val="20"/>
          <w:lang w:eastAsia="zh-CN"/>
        </w:rPr>
        <w:t>RAN part latency</w:t>
      </w:r>
    </w:p>
    <w:p w14:paraId="354CCB76" w14:textId="0B133226" w:rsidR="00BF10E5" w:rsidRPr="00FF0255" w:rsidRDefault="001F6EA8" w:rsidP="003C1DAB">
      <w:pPr>
        <w:spacing w:before="160" w:after="160"/>
        <w:jc w:val="both"/>
        <w:rPr>
          <w:rFonts w:eastAsia="宋体"/>
          <w:sz w:val="20"/>
          <w:lang w:eastAsia="zh-CN"/>
        </w:rPr>
      </w:pPr>
      <w:r w:rsidRPr="00FF0255">
        <w:rPr>
          <w:rFonts w:eastAsia="宋体"/>
          <w:sz w:val="20"/>
          <w:lang w:eastAsia="zh-CN"/>
        </w:rPr>
        <w:t>As derived in Annex B</w:t>
      </w:r>
      <w:r w:rsidR="004674AB" w:rsidRPr="00FF0255">
        <w:rPr>
          <w:rFonts w:eastAsia="宋体" w:hint="eastAsia"/>
          <w:sz w:val="20"/>
          <w:lang w:eastAsia="zh-CN"/>
        </w:rPr>
        <w:t>,</w:t>
      </w:r>
      <w:r w:rsidR="004674AB" w:rsidRPr="00FF0255">
        <w:rPr>
          <w:rFonts w:eastAsia="宋体"/>
          <w:sz w:val="20"/>
          <w:lang w:eastAsia="zh-CN"/>
        </w:rPr>
        <w:t xml:space="preserve"> the </w:t>
      </w:r>
      <w:r w:rsidR="00ED4213" w:rsidRPr="00FF0255">
        <w:rPr>
          <w:rFonts w:eastAsia="宋体"/>
          <w:sz w:val="20"/>
          <w:lang w:eastAsia="zh-CN"/>
        </w:rPr>
        <w:t xml:space="preserve">difference between the </w:t>
      </w:r>
      <w:r w:rsidR="0044448B" w:rsidRPr="00FF0255">
        <w:rPr>
          <w:rFonts w:eastAsia="宋体"/>
          <w:sz w:val="20"/>
          <w:lang w:eastAsia="zh-CN"/>
        </w:rPr>
        <w:t xml:space="preserve">average experienced latency of </w:t>
      </w:r>
      <w:r w:rsidR="00ED4213" w:rsidRPr="00FF0255">
        <w:rPr>
          <w:rFonts w:eastAsia="宋体"/>
          <w:sz w:val="20"/>
          <w:lang w:eastAsia="zh-CN"/>
        </w:rPr>
        <w:t xml:space="preserve">hop-by-hop ARQ </w:t>
      </w:r>
      <w:r w:rsidR="0044448B" w:rsidRPr="00FF0255">
        <w:rPr>
          <w:rFonts w:eastAsia="宋体"/>
          <w:sz w:val="20"/>
          <w:lang w:eastAsia="zh-CN"/>
        </w:rPr>
        <w:t xml:space="preserve">and E2E ARQ </w:t>
      </w:r>
      <w:r w:rsidR="00D3606A" w:rsidRPr="00FF0255">
        <w:rPr>
          <w:rFonts w:eastAsia="宋体"/>
          <w:sz w:val="20"/>
          <w:lang w:eastAsia="zh-CN"/>
        </w:rPr>
        <w:t>mechanism</w:t>
      </w:r>
      <w:r w:rsidR="0044448B" w:rsidRPr="00FF0255">
        <w:rPr>
          <w:rFonts w:eastAsia="宋体"/>
          <w:sz w:val="20"/>
          <w:lang w:eastAsia="zh-CN"/>
        </w:rPr>
        <w:t xml:space="preserve"> is</w:t>
      </w:r>
    </w:p>
    <w:p w14:paraId="7086F17E" w14:textId="035DA21A" w:rsidR="004D64B5" w:rsidRPr="00FF0255" w:rsidRDefault="00653F1A" w:rsidP="003C1DAB">
      <w:pPr>
        <w:spacing w:before="160" w:after="160"/>
        <w:jc w:val="both"/>
        <w:rPr>
          <w:rFonts w:eastAsia="宋体"/>
          <w:sz w:val="20"/>
          <w:lang w:eastAsia="zh-CN"/>
        </w:rPr>
      </w:pPr>
      <m:oMathPara>
        <m:oMath>
          <m:sSubSup>
            <m:sSubSupPr>
              <m:ctrlPr>
                <w:rPr>
                  <w:rFonts w:ascii="Cambria Math" w:eastAsia="宋体" w:hAnsi="Cambria Math"/>
                  <w:sz w:val="20"/>
                  <w:lang w:eastAsia="zh-CN"/>
                </w:rPr>
              </m:ctrlPr>
            </m:sSubSupPr>
            <m:e>
              <m:r>
                <m:rPr>
                  <m:sty m:val="p"/>
                </m:rPr>
                <w:rPr>
                  <w:rFonts w:ascii="Cambria Math" w:eastAsia="宋体" w:hAnsi="Cambria Math"/>
                  <w:sz w:val="20"/>
                  <w:lang w:eastAsia="zh-CN"/>
                </w:rPr>
                <m:t>∆T</m:t>
              </m:r>
              <m:r>
                <m:rPr>
                  <m:sty m:val="p"/>
                  <m:aln/>
                </m:rPr>
                <w:rPr>
                  <w:rFonts w:ascii="Cambria Math" w:eastAsia="宋体" w:hAnsi="Cambria Math"/>
                  <w:sz w:val="20"/>
                  <w:lang w:eastAsia="zh-CN"/>
                </w:rPr>
                <m:t>=</m:t>
              </m:r>
              <m:sSubSup>
                <m:sSubSupPr>
                  <m:ctrlPr>
                    <w:rPr>
                      <w:rFonts w:ascii="Cambria Math" w:eastAsia="宋体" w:hAnsi="Cambria Math"/>
                      <w:sz w:val="20"/>
                      <w:lang w:eastAsia="zh-CN"/>
                    </w:rPr>
                  </m:ctrlPr>
                </m:sSubSupPr>
                <m:e>
                  <m:r>
                    <m:rPr>
                      <m:sty m:val="p"/>
                    </m:rPr>
                    <w:rPr>
                      <w:rFonts w:ascii="Cambria Math" w:eastAsia="宋体" w:hAnsi="Cambria Math"/>
                      <w:sz w:val="20"/>
                      <w:lang w:eastAsia="zh-CN"/>
                    </w:rPr>
                    <m:t>T</m:t>
                  </m:r>
                </m:e>
                <m:sub>
                  <m:r>
                    <m:rPr>
                      <m:sty m:val="p"/>
                    </m:rPr>
                    <w:rPr>
                      <w:rFonts w:ascii="Cambria Math" w:eastAsia="宋体" w:hAnsi="Cambria Math"/>
                      <w:sz w:val="20"/>
                      <w:lang w:eastAsia="zh-CN"/>
                    </w:rPr>
                    <m:t>ave</m:t>
                  </m:r>
                </m:sub>
                <m:sup>
                  <m:r>
                    <m:rPr>
                      <m:nor/>
                    </m:rPr>
                    <w:rPr>
                      <w:rFonts w:ascii="Cambria Math" w:eastAsia="宋体" w:hAnsi="Cambria Math"/>
                      <w:sz w:val="20"/>
                      <w:lang w:eastAsia="zh-CN"/>
                    </w:rPr>
                    <m:t>hop</m:t>
                  </m:r>
                </m:sup>
              </m:sSubSup>
              <m:r>
                <m:rPr>
                  <m:sty m:val="p"/>
                </m:rPr>
                <w:rPr>
                  <w:rFonts w:ascii="Cambria Math" w:eastAsia="宋体" w:hAnsi="Cambria Math"/>
                  <w:sz w:val="20"/>
                  <w:lang w:eastAsia="zh-CN"/>
                </w:rPr>
                <m:t>-T</m:t>
              </m:r>
            </m:e>
            <m:sub>
              <m:r>
                <m:rPr>
                  <m:sty m:val="p"/>
                </m:rPr>
                <w:rPr>
                  <w:rFonts w:ascii="Cambria Math" w:eastAsia="宋体" w:hAnsi="Cambria Math"/>
                  <w:sz w:val="20"/>
                  <w:lang w:eastAsia="zh-CN"/>
                </w:rPr>
                <m:t>ave</m:t>
              </m:r>
            </m:sub>
            <m:sup>
              <m:r>
                <m:rPr>
                  <m:nor/>
                </m:rPr>
                <w:rPr>
                  <w:rFonts w:ascii="Cambria Math" w:eastAsia="宋体" w:hAnsi="Cambria Math"/>
                  <w:sz w:val="20"/>
                  <w:lang w:eastAsia="zh-CN"/>
                </w:rPr>
                <m:t>e2e</m:t>
              </m:r>
            </m:sup>
          </m:sSubSup>
          <m:r>
            <w:rPr>
              <w:rFonts w:ascii="Cambria Math" w:eastAsia="宋体" w:hAnsi="Cambria Math"/>
              <w:sz w:val="20"/>
              <w:lang w:eastAsia="zh-CN"/>
            </w:rPr>
            <m:t>≈</m:t>
          </m:r>
          <m:d>
            <m:dPr>
              <m:ctrlPr>
                <w:rPr>
                  <w:rFonts w:ascii="Cambria Math" w:eastAsia="宋体" w:hAnsi="Cambria Math"/>
                  <w:i/>
                  <w:sz w:val="20"/>
                  <w:lang w:eastAsia="zh-CN"/>
                </w:rPr>
              </m:ctrlPr>
            </m:dPr>
            <m:e>
              <m:r>
                <w:rPr>
                  <w:rFonts w:ascii="Cambria Math" w:eastAsia="宋体" w:hAnsi="Cambria Math"/>
                  <w:sz w:val="20"/>
                  <w:lang w:eastAsia="zh-CN"/>
                </w:rPr>
                <m:t>n-1</m:t>
              </m:r>
            </m:e>
          </m:d>
          <m:r>
            <w:rPr>
              <w:rFonts w:ascii="Cambria Math" w:eastAsia="宋体" w:hAnsi="Cambria Math"/>
              <w:sz w:val="20"/>
              <w:lang w:eastAsia="zh-CN"/>
            </w:rPr>
            <m:t>×</m:t>
          </m:r>
          <m:d>
            <m:dPr>
              <m:begChr m:val="["/>
              <m:endChr m:val="]"/>
              <m:ctrlPr>
                <w:rPr>
                  <w:rFonts w:ascii="Cambria Math" w:eastAsia="宋体" w:hAnsi="Cambria Math"/>
                  <w:i/>
                  <w:sz w:val="20"/>
                  <w:lang w:eastAsia="zh-CN"/>
                </w:rPr>
              </m:ctrlPr>
            </m:dPr>
            <m:e>
              <m:sSub>
                <m:sSubPr>
                  <m:ctrlPr>
                    <w:rPr>
                      <w:rFonts w:ascii="Cambria Math" w:eastAsia="宋体" w:hAnsi="Cambria Math"/>
                      <w:i/>
                      <w:sz w:val="20"/>
                      <w:lang w:eastAsia="zh-CN"/>
                    </w:rPr>
                  </m:ctrlPr>
                </m:sSubPr>
                <m:e>
                  <m:sSub>
                    <m:sSubPr>
                      <m:ctrlPr>
                        <w:rPr>
                          <w:rFonts w:ascii="Cambria Math" w:eastAsia="宋体" w:hAnsi="Cambria Math"/>
                          <w:i/>
                          <w:sz w:val="20"/>
                          <w:lang w:eastAsia="zh-CN"/>
                        </w:rPr>
                      </m:ctrlPr>
                    </m:sSubPr>
                    <m:e>
                      <m:r>
                        <w:rPr>
                          <w:rFonts w:ascii="Cambria Math" w:eastAsia="宋体" w:hAnsi="Cambria Math"/>
                          <w:sz w:val="20"/>
                          <w:lang w:eastAsia="zh-CN"/>
                        </w:rPr>
                        <m:t>T</m:t>
                      </m:r>
                    </m:e>
                    <m:sub>
                      <m:r>
                        <m:rPr>
                          <m:nor/>
                        </m:rPr>
                        <w:rPr>
                          <w:rFonts w:ascii="Cambria Math" w:eastAsia="宋体" w:hAnsi="Cambria Math"/>
                          <w:sz w:val="20"/>
                          <w:lang w:eastAsia="zh-CN"/>
                        </w:rPr>
                        <m:t>full</m:t>
                      </m:r>
                    </m:sub>
                  </m:sSub>
                  <m:r>
                    <w:rPr>
                      <w:rFonts w:ascii="Cambria Math" w:eastAsia="宋体" w:hAnsi="Cambria Math"/>
                      <w:sz w:val="20"/>
                      <w:lang w:eastAsia="zh-CN"/>
                    </w:rPr>
                    <m:t>-T</m:t>
                  </m:r>
                </m:e>
                <m:sub>
                  <m:r>
                    <m:rPr>
                      <m:nor/>
                    </m:rPr>
                    <w:rPr>
                      <w:rFonts w:ascii="Cambria Math" w:eastAsia="宋体" w:hAnsi="Cambria Math"/>
                      <w:sz w:val="20"/>
                      <w:lang w:eastAsia="zh-CN"/>
                    </w:rPr>
                    <m:t>simple</m:t>
                  </m:r>
                </m:sub>
              </m:sSub>
              <m:r>
                <w:rPr>
                  <w:rFonts w:ascii="Cambria Math" w:eastAsia="宋体" w:hAnsi="Cambria Math"/>
                  <w:sz w:val="20"/>
                  <w:lang w:eastAsia="zh-CN"/>
                </w:rPr>
                <m:t>-2np</m:t>
              </m:r>
              <m:sSub>
                <m:sSubPr>
                  <m:ctrlPr>
                    <w:rPr>
                      <w:rFonts w:ascii="Cambria Math" w:eastAsia="宋体" w:hAnsi="Cambria Math"/>
                      <w:i/>
                      <w:sz w:val="20"/>
                      <w:lang w:eastAsia="zh-CN"/>
                    </w:rPr>
                  </m:ctrlPr>
                </m:sSubPr>
                <m:e>
                  <m:r>
                    <w:rPr>
                      <w:rFonts w:ascii="Cambria Math" w:eastAsia="宋体" w:hAnsi="Cambria Math"/>
                      <w:sz w:val="20"/>
                      <w:lang w:eastAsia="zh-CN"/>
                    </w:rPr>
                    <m:t>T</m:t>
                  </m:r>
                </m:e>
                <m:sub>
                  <m:r>
                    <m:rPr>
                      <m:nor/>
                    </m:rPr>
                    <w:rPr>
                      <w:rFonts w:ascii="Cambria Math" w:eastAsia="宋体" w:hAnsi="Cambria Math"/>
                      <w:sz w:val="20"/>
                      <w:lang w:eastAsia="zh-CN"/>
                    </w:rPr>
                    <m:t>simple</m:t>
                  </m:r>
                </m:sub>
              </m:sSub>
            </m:e>
          </m:d>
        </m:oMath>
      </m:oMathPara>
    </w:p>
    <w:p w14:paraId="309A4CC8" w14:textId="6279CDE1" w:rsidR="00F6158E" w:rsidRPr="00FF0255" w:rsidRDefault="000A6D6B" w:rsidP="003C1DAB">
      <w:pPr>
        <w:spacing w:before="160" w:after="160"/>
        <w:jc w:val="both"/>
        <w:rPr>
          <w:rFonts w:eastAsia="宋体"/>
          <w:sz w:val="20"/>
          <w:lang w:eastAsia="zh-CN"/>
        </w:rPr>
      </w:pPr>
      <w:r w:rsidRPr="00FF0255">
        <w:rPr>
          <w:rFonts w:eastAsia="宋体"/>
          <w:sz w:val="20"/>
          <w:lang w:eastAsia="zh-CN"/>
        </w:rPr>
        <w:t xml:space="preserve">If </w:t>
      </w:r>
      <w:r w:rsidRPr="00FF0255">
        <w:rPr>
          <w:rFonts w:eastAsia="宋体"/>
          <w:i/>
          <w:sz w:val="20"/>
          <w:lang w:eastAsia="zh-CN"/>
        </w:rPr>
        <w:t>p</w:t>
      </w:r>
      <w:r w:rsidRPr="00FF0255">
        <w:rPr>
          <w:rFonts w:eastAsia="宋体"/>
          <w:sz w:val="20"/>
          <w:lang w:eastAsia="zh-CN"/>
        </w:rPr>
        <w:t xml:space="preserve"> is small enough (e.g.  </w:t>
      </w:r>
      <w:r w:rsidRPr="00FF0255">
        <w:rPr>
          <w:rFonts w:eastAsia="宋体"/>
          <w:i/>
          <w:sz w:val="20"/>
          <w:lang w:eastAsia="zh-CN"/>
        </w:rPr>
        <w:t>p</w:t>
      </w:r>
      <w:r w:rsidRPr="00FF0255">
        <w:rPr>
          <w:rFonts w:eastAsia="宋体"/>
          <w:sz w:val="20"/>
          <w:lang w:eastAsia="zh-CN"/>
        </w:rPr>
        <w:t xml:space="preserve">=0.01 when adopting HARQ in MAC </w:t>
      </w:r>
      <w:r w:rsidR="00042969" w:rsidRPr="00FF0255">
        <w:rPr>
          <w:rFonts w:eastAsia="宋体"/>
          <w:sz w:val="20"/>
          <w:lang w:eastAsia="zh-CN"/>
        </w:rPr>
        <w:t>sub-layer</w:t>
      </w:r>
      <w:r w:rsidRPr="00FF0255">
        <w:rPr>
          <w:rFonts w:eastAsia="宋体"/>
          <w:sz w:val="20"/>
          <w:lang w:eastAsia="zh-CN"/>
        </w:rPr>
        <w:t xml:space="preserve">), the item </w:t>
      </w:r>
      <m:oMath>
        <m:r>
          <w:rPr>
            <w:rFonts w:ascii="Cambria Math" w:eastAsia="宋体" w:hAnsi="Cambria Math"/>
            <w:sz w:val="20"/>
            <w:lang w:eastAsia="zh-CN"/>
          </w:rPr>
          <m:t>2np</m:t>
        </m:r>
        <m:sSub>
          <m:sSubPr>
            <m:ctrlPr>
              <w:rPr>
                <w:rFonts w:ascii="Cambria Math" w:eastAsia="宋体" w:hAnsi="Cambria Math"/>
                <w:i/>
                <w:sz w:val="20"/>
                <w:lang w:eastAsia="zh-CN"/>
              </w:rPr>
            </m:ctrlPr>
          </m:sSubPr>
          <m:e>
            <m:r>
              <w:rPr>
                <w:rFonts w:ascii="Cambria Math" w:eastAsia="宋体" w:hAnsi="Cambria Math"/>
                <w:sz w:val="20"/>
                <w:lang w:eastAsia="zh-CN"/>
              </w:rPr>
              <m:t>T</m:t>
            </m:r>
          </m:e>
          <m:sub>
            <m:r>
              <m:rPr>
                <m:nor/>
              </m:rPr>
              <w:rPr>
                <w:rFonts w:ascii="Cambria Math" w:eastAsia="宋体" w:hAnsi="Cambria Math"/>
                <w:sz w:val="20"/>
                <w:lang w:eastAsia="zh-CN"/>
              </w:rPr>
              <m:t>simple</m:t>
            </m:r>
          </m:sub>
        </m:sSub>
      </m:oMath>
      <w:r w:rsidRPr="00FF0255">
        <w:rPr>
          <w:rFonts w:eastAsia="宋体" w:hint="eastAsia"/>
          <w:sz w:val="20"/>
          <w:lang w:eastAsia="zh-CN"/>
        </w:rPr>
        <w:t xml:space="preserve"> can be neglected. </w:t>
      </w:r>
      <w:r w:rsidR="004E0D0E" w:rsidRPr="00FF0255">
        <w:rPr>
          <w:rFonts w:eastAsia="宋体" w:hint="eastAsia"/>
          <w:sz w:val="20"/>
          <w:lang w:eastAsia="zh-CN"/>
        </w:rPr>
        <w:t>As has been mentioned previously</w:t>
      </w:r>
      <w:r w:rsidR="004E0D0E" w:rsidRPr="00FF0255">
        <w:rPr>
          <w:rFonts w:eastAsia="宋体"/>
          <w:sz w:val="20"/>
          <w:lang w:eastAsia="zh-CN"/>
        </w:rPr>
        <w:t xml:space="preserve">, </w:t>
      </w:r>
      <w:r w:rsidR="004E0D0E" w:rsidRPr="00FF0255">
        <w:rPr>
          <w:rFonts w:eastAsia="宋体" w:hint="eastAsia"/>
          <w:sz w:val="20"/>
          <w:lang w:eastAsia="zh-CN"/>
        </w:rPr>
        <w:t>the</w:t>
      </w:r>
      <w:r w:rsidRPr="00FF0255">
        <w:rPr>
          <w:rFonts w:eastAsia="宋体"/>
          <w:sz w:val="20"/>
          <w:lang w:eastAsia="zh-CN"/>
        </w:rPr>
        <w:t xml:space="preserve"> reassemble process of segmented RLC SDUs results in more latency included in </w:t>
      </w:r>
      <w:proofErr w:type="spellStart"/>
      <w:r w:rsidRPr="00FF0255">
        <w:rPr>
          <w:rFonts w:eastAsia="宋体"/>
          <w:sz w:val="20"/>
          <w:lang w:eastAsia="zh-CN"/>
        </w:rPr>
        <w:t>T</w:t>
      </w:r>
      <w:r w:rsidRPr="00FF0255">
        <w:rPr>
          <w:rFonts w:eastAsia="宋体"/>
          <w:sz w:val="20"/>
          <w:vertAlign w:val="subscript"/>
          <w:lang w:eastAsia="zh-CN"/>
        </w:rPr>
        <w:t>full</w:t>
      </w:r>
      <w:proofErr w:type="spellEnd"/>
      <w:r w:rsidRPr="00FF0255">
        <w:rPr>
          <w:rFonts w:eastAsia="宋体"/>
          <w:sz w:val="20"/>
          <w:lang w:eastAsia="zh-CN"/>
        </w:rPr>
        <w:t xml:space="preserve">, because all the segments should be waited until the </w:t>
      </w:r>
      <w:bookmarkStart w:id="14" w:name="OLE_LINK30"/>
      <w:r w:rsidR="004944BC" w:rsidRPr="00FF0255">
        <w:rPr>
          <w:rFonts w:eastAsia="宋体"/>
          <w:i/>
          <w:sz w:val="20"/>
          <w:lang w:eastAsia="zh-CN"/>
        </w:rPr>
        <w:t>t</w:t>
      </w:r>
      <w:r w:rsidRPr="00FF0255">
        <w:rPr>
          <w:rFonts w:eastAsia="宋体"/>
          <w:i/>
          <w:sz w:val="20"/>
          <w:lang w:eastAsia="zh-CN"/>
        </w:rPr>
        <w:t>-reassembly</w:t>
      </w:r>
      <w:bookmarkEnd w:id="14"/>
      <w:r w:rsidRPr="00FF0255">
        <w:rPr>
          <w:rFonts w:eastAsia="宋体"/>
          <w:sz w:val="20"/>
          <w:lang w:eastAsia="zh-CN"/>
        </w:rPr>
        <w:t xml:space="preserve"> expires. Thus, it can be deduced that the difference between </w:t>
      </w:r>
      <m:oMath>
        <m:sSub>
          <m:sSubPr>
            <m:ctrlPr>
              <w:rPr>
                <w:rFonts w:ascii="Cambria Math" w:eastAsia="宋体" w:hAnsi="Cambria Math"/>
                <w:i/>
                <w:sz w:val="20"/>
                <w:lang w:eastAsia="zh-CN"/>
              </w:rPr>
            </m:ctrlPr>
          </m:sSubPr>
          <m:e>
            <m:sSub>
              <m:sSubPr>
                <m:ctrlPr>
                  <w:rPr>
                    <w:rFonts w:ascii="Cambria Math" w:eastAsia="宋体" w:hAnsi="Cambria Math"/>
                    <w:i/>
                    <w:sz w:val="20"/>
                    <w:lang w:eastAsia="zh-CN"/>
                  </w:rPr>
                </m:ctrlPr>
              </m:sSubPr>
              <m:e>
                <m:r>
                  <w:rPr>
                    <w:rFonts w:ascii="Cambria Math" w:eastAsia="宋体" w:hAnsi="Cambria Math"/>
                    <w:sz w:val="20"/>
                    <w:lang w:eastAsia="zh-CN"/>
                  </w:rPr>
                  <m:t>T</m:t>
                </m:r>
              </m:e>
              <m:sub>
                <m:r>
                  <m:rPr>
                    <m:nor/>
                  </m:rPr>
                  <w:rPr>
                    <w:rFonts w:ascii="Cambria Math" w:eastAsia="宋体" w:hAnsi="Cambria Math"/>
                    <w:sz w:val="20"/>
                    <w:lang w:eastAsia="zh-CN"/>
                  </w:rPr>
                  <m:t>full</m:t>
                </m:r>
              </m:sub>
            </m:sSub>
            <m:r>
              <w:rPr>
                <w:rFonts w:ascii="Cambria Math" w:eastAsia="宋体" w:hAnsi="Cambria Math"/>
                <w:sz w:val="20"/>
                <w:lang w:eastAsia="zh-CN"/>
              </w:rPr>
              <m:t>-T</m:t>
            </m:r>
          </m:e>
          <m:sub>
            <m:r>
              <m:rPr>
                <m:nor/>
              </m:rPr>
              <w:rPr>
                <w:rFonts w:ascii="Cambria Math" w:eastAsia="宋体" w:hAnsi="Cambria Math"/>
                <w:sz w:val="20"/>
                <w:lang w:eastAsia="zh-CN"/>
              </w:rPr>
              <m:t>simple</m:t>
            </m:r>
          </m:sub>
        </m:sSub>
      </m:oMath>
      <w:r w:rsidRPr="00FF0255">
        <w:rPr>
          <w:rFonts w:eastAsia="宋体"/>
          <w:sz w:val="20"/>
          <w:lang w:eastAsia="zh-CN"/>
        </w:rPr>
        <w:t xml:space="preserve"> is proportional to the setting of </w:t>
      </w:r>
      <w:r w:rsidR="004944BC" w:rsidRPr="00FF0255">
        <w:rPr>
          <w:rFonts w:eastAsia="宋体"/>
          <w:i/>
          <w:sz w:val="20"/>
          <w:lang w:eastAsia="zh-CN"/>
        </w:rPr>
        <w:t>t</w:t>
      </w:r>
      <w:r w:rsidRPr="00FF0255">
        <w:rPr>
          <w:rFonts w:eastAsia="宋体"/>
          <w:i/>
          <w:sz w:val="20"/>
          <w:lang w:eastAsia="zh-CN"/>
        </w:rPr>
        <w:t>-reassembly</w:t>
      </w:r>
      <w:r w:rsidRPr="00FF0255">
        <w:rPr>
          <w:rFonts w:eastAsia="宋体"/>
          <w:sz w:val="20"/>
          <w:lang w:eastAsia="zh-CN"/>
        </w:rPr>
        <w:t xml:space="preserve"> which is typically be set as several milliseconds</w:t>
      </w:r>
      <w:r w:rsidRPr="00FF0255">
        <w:rPr>
          <w:rFonts w:eastAsia="宋体" w:hint="eastAsia"/>
          <w:sz w:val="20"/>
          <w:lang w:eastAsia="zh-CN"/>
        </w:rPr>
        <w:t>.</w:t>
      </w:r>
      <w:r w:rsidR="00B95712" w:rsidRPr="00FF0255">
        <w:rPr>
          <w:rFonts w:eastAsia="宋体"/>
          <w:sz w:val="20"/>
          <w:lang w:eastAsia="zh-CN"/>
        </w:rPr>
        <w:t xml:space="preserve">  </w:t>
      </w:r>
    </w:p>
    <w:p w14:paraId="3FB37629" w14:textId="79456F89" w:rsidR="004D64B5" w:rsidRPr="00BC438D" w:rsidRDefault="00B95712" w:rsidP="003C1DAB">
      <w:pPr>
        <w:spacing w:before="160" w:after="160"/>
        <w:jc w:val="both"/>
        <w:rPr>
          <w:rFonts w:eastAsia="宋体"/>
          <w:sz w:val="20"/>
          <w:lang w:eastAsia="zh-CN"/>
        </w:rPr>
      </w:pPr>
      <w:r w:rsidRPr="00FF0255">
        <w:rPr>
          <w:rFonts w:eastAsia="宋体"/>
          <w:sz w:val="20"/>
          <w:lang w:eastAsia="zh-CN"/>
        </w:rPr>
        <w:t>As a result, it can be viewed that</w:t>
      </w:r>
      <w:r w:rsidR="003563FB" w:rsidRPr="00FF0255">
        <w:rPr>
          <w:rFonts w:eastAsia="宋体"/>
          <w:sz w:val="20"/>
          <w:lang w:eastAsia="zh-CN"/>
        </w:rPr>
        <w:t xml:space="preserve"> if the reliability of each link is good enough,</w:t>
      </w:r>
      <w:r w:rsidRPr="00FF0255">
        <w:rPr>
          <w:rFonts w:eastAsia="宋体"/>
          <w:sz w:val="20"/>
          <w:lang w:eastAsia="zh-CN"/>
        </w:rPr>
        <w:t xml:space="preserve"> the average experienced latency of hop-by-hop ARQ is </w:t>
      </w:r>
      <w:r w:rsidR="00D20E03" w:rsidRPr="00FF0255">
        <w:rPr>
          <w:rFonts w:eastAsia="宋体"/>
          <w:sz w:val="20"/>
          <w:lang w:eastAsia="zh-CN"/>
        </w:rPr>
        <w:t>significantly larger</w:t>
      </w:r>
      <w:r w:rsidRPr="00FF0255">
        <w:rPr>
          <w:rFonts w:eastAsia="宋体"/>
          <w:sz w:val="20"/>
          <w:lang w:eastAsia="zh-CN"/>
        </w:rPr>
        <w:t xml:space="preserve"> than the E2E ARQ mechanism, and the difference is approximately proportional to </w:t>
      </w:r>
      <w:r w:rsidR="00D20E03" w:rsidRPr="00FF0255">
        <w:rPr>
          <w:rFonts w:eastAsia="宋体"/>
          <w:sz w:val="20"/>
          <w:lang w:eastAsia="zh-CN"/>
        </w:rPr>
        <w:t>reassemble</w:t>
      </w:r>
      <w:r w:rsidR="00F6158E" w:rsidRPr="00FF0255">
        <w:rPr>
          <w:rFonts w:eastAsia="宋体"/>
          <w:sz w:val="20"/>
          <w:lang w:eastAsia="zh-CN"/>
        </w:rPr>
        <w:t xml:space="preserve"> processing</w:t>
      </w:r>
      <w:r w:rsidR="00D20E03" w:rsidRPr="00FF0255">
        <w:rPr>
          <w:rFonts w:eastAsia="宋体"/>
          <w:sz w:val="20"/>
          <w:lang w:eastAsia="zh-CN"/>
        </w:rPr>
        <w:t xml:space="preserve"> time and </w:t>
      </w:r>
      <w:r w:rsidRPr="00FF0255">
        <w:rPr>
          <w:rFonts w:eastAsia="宋体"/>
          <w:sz w:val="20"/>
          <w:lang w:eastAsia="zh-CN"/>
        </w:rPr>
        <w:t>the number of hops.</w:t>
      </w:r>
    </w:p>
    <w:p w14:paraId="180D6B46" w14:textId="72D0FF04" w:rsidR="000E154E" w:rsidRPr="00BC438D" w:rsidRDefault="00F443FF" w:rsidP="003C1DAB">
      <w:pPr>
        <w:spacing w:before="160" w:after="160"/>
        <w:jc w:val="both"/>
        <w:rPr>
          <w:rFonts w:eastAsia="宋体"/>
          <w:b/>
          <w:sz w:val="20"/>
          <w:lang w:eastAsia="zh-CN"/>
        </w:rPr>
      </w:pPr>
      <w:r w:rsidRPr="00BC438D">
        <w:rPr>
          <w:rFonts w:eastAsia="宋体"/>
          <w:b/>
          <w:sz w:val="20"/>
          <w:lang w:eastAsia="zh-CN"/>
        </w:rPr>
        <w:lastRenderedPageBreak/>
        <w:t>B</w:t>
      </w:r>
      <w:r w:rsidRPr="00BC438D">
        <w:rPr>
          <w:rFonts w:eastAsia="宋体" w:hint="eastAsia"/>
          <w:b/>
          <w:sz w:val="20"/>
          <w:lang w:eastAsia="zh-CN"/>
        </w:rPr>
        <w:t>．</w:t>
      </w:r>
      <w:r w:rsidR="00B64C54" w:rsidRPr="00BC438D">
        <w:rPr>
          <w:rFonts w:eastAsia="宋体"/>
          <w:b/>
          <w:sz w:val="20"/>
          <w:lang w:eastAsia="zh-CN"/>
        </w:rPr>
        <w:t>C</w:t>
      </w:r>
      <w:r w:rsidR="00B64C54" w:rsidRPr="00BC438D">
        <w:rPr>
          <w:rFonts w:eastAsia="宋体" w:hint="eastAsia"/>
          <w:b/>
          <w:sz w:val="20"/>
          <w:lang w:eastAsia="zh-CN"/>
        </w:rPr>
        <w:t>omplexity</w:t>
      </w:r>
      <w:r w:rsidR="00735F3A" w:rsidRPr="00BC438D">
        <w:rPr>
          <w:rFonts w:eastAsia="宋体"/>
          <w:b/>
          <w:sz w:val="20"/>
          <w:lang w:eastAsia="zh-CN"/>
        </w:rPr>
        <w:t xml:space="preserve"> of IAB node</w:t>
      </w:r>
    </w:p>
    <w:p w14:paraId="0ED62F00" w14:textId="0BE0D502" w:rsidR="00865855" w:rsidRPr="00BC438D" w:rsidRDefault="0017027E" w:rsidP="003C1DAB">
      <w:pPr>
        <w:spacing w:before="160" w:after="160"/>
        <w:jc w:val="both"/>
        <w:rPr>
          <w:rFonts w:eastAsia="宋体"/>
          <w:sz w:val="20"/>
          <w:lang w:eastAsia="zh-CN"/>
        </w:rPr>
      </w:pPr>
      <w:r w:rsidRPr="00BC438D">
        <w:rPr>
          <w:rFonts w:eastAsia="宋体" w:hint="eastAsia"/>
          <w:sz w:val="20"/>
          <w:lang w:eastAsia="zh-CN"/>
        </w:rPr>
        <w:t>With the Light L2 rela</w:t>
      </w:r>
      <w:r w:rsidR="00C955CC" w:rsidRPr="00BC438D">
        <w:rPr>
          <w:rFonts w:eastAsia="宋体" w:hint="eastAsia"/>
          <w:sz w:val="20"/>
          <w:lang w:eastAsia="zh-CN"/>
        </w:rPr>
        <w:t xml:space="preserve">ying IAB architecture, only </w:t>
      </w:r>
      <w:r w:rsidR="00DA175D" w:rsidRPr="00BC438D">
        <w:rPr>
          <w:rFonts w:eastAsia="宋体"/>
          <w:sz w:val="20"/>
          <w:lang w:eastAsia="zh-CN"/>
        </w:rPr>
        <w:t xml:space="preserve">the </w:t>
      </w:r>
      <w:r w:rsidR="00C955CC" w:rsidRPr="00BC438D">
        <w:rPr>
          <w:rFonts w:eastAsia="宋体" w:hint="eastAsia"/>
          <w:sz w:val="20"/>
          <w:lang w:eastAsia="zh-CN"/>
        </w:rPr>
        <w:t>segmentation</w:t>
      </w:r>
      <w:r w:rsidR="00BB4221" w:rsidRPr="00BC438D">
        <w:rPr>
          <w:rFonts w:eastAsia="宋体"/>
          <w:sz w:val="20"/>
          <w:lang w:eastAsia="zh-CN"/>
        </w:rPr>
        <w:t xml:space="preserve"> function</w:t>
      </w:r>
      <w:r w:rsidR="00DA175D" w:rsidRPr="00BC438D">
        <w:rPr>
          <w:rFonts w:eastAsia="宋体"/>
          <w:sz w:val="20"/>
          <w:lang w:eastAsia="zh-CN"/>
        </w:rPr>
        <w:t>ality</w:t>
      </w:r>
      <w:r w:rsidRPr="00BC438D">
        <w:rPr>
          <w:rFonts w:eastAsia="宋体" w:hint="eastAsia"/>
          <w:sz w:val="20"/>
          <w:lang w:eastAsia="zh-CN"/>
        </w:rPr>
        <w:t xml:space="preserve"> </w:t>
      </w:r>
      <w:r w:rsidR="00C955CC" w:rsidRPr="00BC438D">
        <w:rPr>
          <w:rFonts w:eastAsia="宋体"/>
          <w:sz w:val="20"/>
          <w:lang w:eastAsia="zh-CN"/>
        </w:rPr>
        <w:t xml:space="preserve">is needed in </w:t>
      </w:r>
      <w:r w:rsidR="00BB4221" w:rsidRPr="00BC438D">
        <w:rPr>
          <w:rFonts w:eastAsia="宋体"/>
          <w:sz w:val="20"/>
          <w:lang w:eastAsia="zh-CN"/>
        </w:rPr>
        <w:t xml:space="preserve">the simplified </w:t>
      </w:r>
      <w:r w:rsidR="00C955CC" w:rsidRPr="00BC438D">
        <w:rPr>
          <w:rFonts w:eastAsia="宋体"/>
          <w:sz w:val="20"/>
          <w:lang w:eastAsia="zh-CN"/>
        </w:rPr>
        <w:t xml:space="preserve">RLC </w:t>
      </w:r>
      <w:r w:rsidR="00042969" w:rsidRPr="00BC438D">
        <w:rPr>
          <w:rFonts w:eastAsia="宋体"/>
          <w:sz w:val="20"/>
          <w:lang w:eastAsia="zh-CN"/>
        </w:rPr>
        <w:t>sub-layer</w:t>
      </w:r>
      <w:r w:rsidR="00BB4221" w:rsidRPr="00BC438D">
        <w:rPr>
          <w:rFonts w:eastAsia="宋体"/>
          <w:sz w:val="20"/>
          <w:lang w:eastAsia="zh-CN"/>
        </w:rPr>
        <w:t xml:space="preserve"> located in IAB nodes, therefore </w:t>
      </w:r>
      <w:r w:rsidR="00DA175D" w:rsidRPr="00BC438D">
        <w:rPr>
          <w:rFonts w:eastAsia="宋体"/>
          <w:sz w:val="20"/>
          <w:lang w:eastAsia="zh-CN"/>
        </w:rPr>
        <w:t xml:space="preserve">this </w:t>
      </w:r>
      <w:r w:rsidR="00BB4221" w:rsidRPr="00BC438D">
        <w:rPr>
          <w:rFonts w:eastAsia="宋体"/>
          <w:sz w:val="20"/>
          <w:lang w:eastAsia="zh-CN"/>
        </w:rPr>
        <w:t xml:space="preserve">results in less complexity of </w:t>
      </w:r>
      <w:r w:rsidR="00DA175D" w:rsidRPr="00BC438D">
        <w:rPr>
          <w:rFonts w:eastAsia="宋体"/>
          <w:sz w:val="20"/>
          <w:lang w:eastAsia="zh-CN"/>
        </w:rPr>
        <w:t xml:space="preserve">the </w:t>
      </w:r>
      <w:r w:rsidR="00BB4221" w:rsidRPr="00BC438D">
        <w:rPr>
          <w:rFonts w:eastAsia="宋体"/>
          <w:sz w:val="20"/>
          <w:lang w:eastAsia="zh-CN"/>
        </w:rPr>
        <w:t>IAB node</w:t>
      </w:r>
      <w:r w:rsidR="00DA175D" w:rsidRPr="00BC438D">
        <w:rPr>
          <w:rFonts w:eastAsia="宋体"/>
          <w:sz w:val="20"/>
          <w:lang w:eastAsia="zh-CN"/>
        </w:rPr>
        <w:t>s</w:t>
      </w:r>
      <w:r w:rsidR="00BB4221" w:rsidRPr="00BC438D">
        <w:rPr>
          <w:rFonts w:eastAsia="宋体"/>
          <w:sz w:val="20"/>
          <w:lang w:eastAsia="zh-CN"/>
        </w:rPr>
        <w:t xml:space="preserve"> </w:t>
      </w:r>
      <w:r w:rsidR="00DA175D" w:rsidRPr="00BC438D">
        <w:rPr>
          <w:rFonts w:eastAsia="宋体"/>
          <w:sz w:val="20"/>
          <w:lang w:eastAsia="zh-CN"/>
        </w:rPr>
        <w:t xml:space="preserve">as </w:t>
      </w:r>
      <w:r w:rsidR="00BB4221" w:rsidRPr="00BC438D">
        <w:rPr>
          <w:rFonts w:eastAsia="宋体"/>
          <w:sz w:val="20"/>
          <w:lang w:eastAsia="zh-CN"/>
        </w:rPr>
        <w:t xml:space="preserve">compared with the IAB node with full RLC </w:t>
      </w:r>
      <w:r w:rsidR="00DA175D" w:rsidRPr="00BC438D">
        <w:rPr>
          <w:rFonts w:eastAsia="宋体"/>
          <w:sz w:val="20"/>
          <w:lang w:eastAsia="zh-CN"/>
        </w:rPr>
        <w:t xml:space="preserve">functionality </w:t>
      </w:r>
      <w:r w:rsidR="00EB6A76" w:rsidRPr="00BC438D">
        <w:rPr>
          <w:rFonts w:eastAsia="宋体"/>
          <w:sz w:val="20"/>
          <w:lang w:eastAsia="zh-CN"/>
        </w:rPr>
        <w:t>(</w:t>
      </w:r>
      <w:proofErr w:type="spellStart"/>
      <w:r w:rsidR="00EB6A76" w:rsidRPr="00BC438D">
        <w:rPr>
          <w:rFonts w:eastAsia="宋体"/>
          <w:sz w:val="20"/>
          <w:lang w:eastAsia="zh-CN"/>
        </w:rPr>
        <w:t>e.g</w:t>
      </w:r>
      <w:proofErr w:type="spellEnd"/>
      <w:r w:rsidR="00EB6A76" w:rsidRPr="00BC438D">
        <w:rPr>
          <w:rFonts w:eastAsia="宋体"/>
          <w:sz w:val="20"/>
          <w:lang w:eastAsia="zh-CN"/>
        </w:rPr>
        <w:t xml:space="preserve"> reassemble, ARQ, segmentation, etc. ) </w:t>
      </w:r>
      <w:r w:rsidR="00BB4221" w:rsidRPr="00BC438D">
        <w:rPr>
          <w:rFonts w:eastAsia="宋体"/>
          <w:sz w:val="20"/>
          <w:lang w:eastAsia="zh-CN"/>
        </w:rPr>
        <w:t>in the adaptation layer based</w:t>
      </w:r>
      <w:r w:rsidR="004D229E" w:rsidRPr="00BC438D">
        <w:rPr>
          <w:rFonts w:eastAsia="宋体"/>
          <w:sz w:val="20"/>
          <w:lang w:eastAsia="zh-CN"/>
        </w:rPr>
        <w:t xml:space="preserve"> L2 relaying </w:t>
      </w:r>
      <w:r w:rsidR="00BB4221" w:rsidRPr="00BC438D">
        <w:rPr>
          <w:rFonts w:eastAsia="宋体"/>
          <w:sz w:val="20"/>
          <w:lang w:eastAsia="zh-CN"/>
        </w:rPr>
        <w:t>architecture.</w:t>
      </w:r>
    </w:p>
    <w:p w14:paraId="59E3CBB6" w14:textId="4B585A89" w:rsidR="00B64C54" w:rsidRPr="00BC438D" w:rsidRDefault="00865855" w:rsidP="003C1DAB">
      <w:pPr>
        <w:spacing w:before="160" w:after="160"/>
        <w:jc w:val="both"/>
        <w:rPr>
          <w:rFonts w:eastAsia="宋体"/>
          <w:b/>
          <w:sz w:val="20"/>
          <w:lang w:eastAsia="zh-CN"/>
        </w:rPr>
      </w:pPr>
      <w:r w:rsidRPr="00BC438D">
        <w:rPr>
          <w:rFonts w:eastAsia="宋体"/>
          <w:b/>
          <w:sz w:val="20"/>
          <w:lang w:eastAsia="zh-CN"/>
        </w:rPr>
        <w:t>C</w:t>
      </w:r>
      <w:r w:rsidRPr="00BC438D">
        <w:rPr>
          <w:rFonts w:eastAsia="宋体" w:hint="eastAsia"/>
          <w:b/>
          <w:sz w:val="20"/>
          <w:lang w:eastAsia="zh-CN"/>
        </w:rPr>
        <w:t>．</w:t>
      </w:r>
      <w:r w:rsidR="00B64C54" w:rsidRPr="00BC438D">
        <w:rPr>
          <w:rFonts w:eastAsia="宋体"/>
          <w:b/>
          <w:sz w:val="20"/>
          <w:lang w:eastAsia="zh-CN"/>
        </w:rPr>
        <w:t>S</w:t>
      </w:r>
      <w:r w:rsidR="00B64C54" w:rsidRPr="00BC438D">
        <w:rPr>
          <w:rFonts w:eastAsia="宋体" w:hint="eastAsia"/>
          <w:b/>
          <w:sz w:val="20"/>
          <w:lang w:eastAsia="zh-CN"/>
        </w:rPr>
        <w:t xml:space="preserve">tandardization </w:t>
      </w:r>
      <w:r w:rsidR="00DA175D" w:rsidRPr="00BC438D">
        <w:rPr>
          <w:rFonts w:eastAsia="宋体"/>
          <w:b/>
          <w:sz w:val="20"/>
          <w:lang w:eastAsia="zh-CN"/>
        </w:rPr>
        <w:t>impact</w:t>
      </w:r>
    </w:p>
    <w:p w14:paraId="746A4926" w14:textId="6A826277" w:rsidR="000C7D0B" w:rsidRPr="00BC438D" w:rsidRDefault="004D229E" w:rsidP="003C1DAB">
      <w:pPr>
        <w:spacing w:before="160" w:after="160"/>
        <w:jc w:val="both"/>
        <w:rPr>
          <w:rFonts w:eastAsia="宋体"/>
          <w:sz w:val="20"/>
          <w:lang w:eastAsia="zh-CN"/>
        </w:rPr>
      </w:pPr>
      <w:r w:rsidRPr="00BC438D">
        <w:rPr>
          <w:rFonts w:eastAsia="宋体"/>
          <w:sz w:val="20"/>
          <w:lang w:eastAsia="zh-CN"/>
        </w:rPr>
        <w:t>For both the adaptation layer based L2 relaying and the light L2 relaying architecture, an a</w:t>
      </w:r>
      <w:r w:rsidR="00C130AB" w:rsidRPr="00BC438D">
        <w:rPr>
          <w:rFonts w:eastAsia="宋体" w:hint="eastAsia"/>
          <w:sz w:val="20"/>
          <w:lang w:eastAsia="zh-CN"/>
        </w:rPr>
        <w:t>daptation</w:t>
      </w:r>
      <w:r w:rsidR="00C130AB" w:rsidRPr="00BC438D">
        <w:rPr>
          <w:rFonts w:eastAsia="宋体"/>
          <w:sz w:val="20"/>
          <w:lang w:eastAsia="zh-CN"/>
        </w:rPr>
        <w:t xml:space="preserve"> layer</w:t>
      </w:r>
      <w:r w:rsidRPr="00BC438D">
        <w:rPr>
          <w:rFonts w:eastAsia="宋体"/>
          <w:sz w:val="20"/>
          <w:lang w:eastAsia="zh-CN"/>
        </w:rPr>
        <w:t xml:space="preserve"> should be</w:t>
      </w:r>
      <w:r w:rsidR="00C130AB" w:rsidRPr="00BC438D">
        <w:rPr>
          <w:rFonts w:eastAsia="宋体"/>
          <w:sz w:val="20"/>
          <w:lang w:eastAsia="zh-CN"/>
        </w:rPr>
        <w:t xml:space="preserve"> introduced</w:t>
      </w:r>
      <w:r w:rsidR="0063290B" w:rsidRPr="00BC438D">
        <w:rPr>
          <w:rFonts w:eastAsia="宋体"/>
          <w:sz w:val="20"/>
          <w:lang w:eastAsia="zh-CN"/>
        </w:rPr>
        <w:t xml:space="preserve"> to carry at least </w:t>
      </w:r>
      <w:proofErr w:type="spellStart"/>
      <w:r w:rsidR="00C130AB" w:rsidRPr="00BC438D">
        <w:rPr>
          <w:rFonts w:eastAsia="宋体"/>
          <w:sz w:val="20"/>
          <w:lang w:eastAsia="zh-CN"/>
        </w:rPr>
        <w:t>QoS</w:t>
      </w:r>
      <w:proofErr w:type="spellEnd"/>
      <w:r w:rsidR="00C130AB" w:rsidRPr="00BC438D">
        <w:rPr>
          <w:rFonts w:eastAsia="宋体"/>
          <w:sz w:val="20"/>
          <w:lang w:eastAsia="zh-CN"/>
        </w:rPr>
        <w:t xml:space="preserve"> mapping information and routing information</w:t>
      </w:r>
      <w:r w:rsidRPr="00BC438D">
        <w:rPr>
          <w:rFonts w:eastAsia="宋体"/>
          <w:sz w:val="20"/>
          <w:lang w:eastAsia="zh-CN"/>
        </w:rPr>
        <w:t>. The only difference is the location of the adaptation layer, which is above the RLC sub</w:t>
      </w:r>
      <w:r w:rsidR="00DA175D" w:rsidRPr="00BC438D">
        <w:rPr>
          <w:rFonts w:eastAsia="宋体"/>
          <w:sz w:val="20"/>
          <w:lang w:eastAsia="zh-CN"/>
        </w:rPr>
        <w:t>-</w:t>
      </w:r>
      <w:r w:rsidRPr="00BC438D">
        <w:rPr>
          <w:rFonts w:eastAsia="宋体"/>
          <w:sz w:val="20"/>
          <w:lang w:eastAsia="zh-CN"/>
        </w:rPr>
        <w:t xml:space="preserve">layer in the former, and </w:t>
      </w:r>
      <w:r w:rsidR="00DA175D" w:rsidRPr="00BC438D">
        <w:rPr>
          <w:rFonts w:eastAsia="宋体"/>
          <w:sz w:val="20"/>
          <w:lang w:eastAsia="zh-CN"/>
        </w:rPr>
        <w:t xml:space="preserve">located </w:t>
      </w:r>
      <w:r w:rsidRPr="00BC438D">
        <w:rPr>
          <w:rFonts w:eastAsia="宋体"/>
          <w:sz w:val="20"/>
          <w:lang w:eastAsia="zh-CN"/>
        </w:rPr>
        <w:t xml:space="preserve">between the simplified RLC </w:t>
      </w:r>
      <w:r w:rsidR="00DA175D" w:rsidRPr="00BC438D">
        <w:rPr>
          <w:rFonts w:eastAsia="宋体"/>
          <w:sz w:val="20"/>
          <w:lang w:eastAsia="zh-CN"/>
        </w:rPr>
        <w:t>sub-</w:t>
      </w:r>
      <w:r w:rsidRPr="00BC438D">
        <w:rPr>
          <w:rFonts w:eastAsia="宋体"/>
          <w:sz w:val="20"/>
          <w:lang w:eastAsia="zh-CN"/>
        </w:rPr>
        <w:t xml:space="preserve">layer </w:t>
      </w:r>
      <w:r w:rsidR="00C26E3A" w:rsidRPr="00BC438D">
        <w:rPr>
          <w:rFonts w:eastAsia="宋体"/>
          <w:sz w:val="20"/>
          <w:lang w:eastAsia="zh-CN"/>
        </w:rPr>
        <w:t xml:space="preserve">and the </w:t>
      </w:r>
      <w:r w:rsidRPr="00BC438D">
        <w:rPr>
          <w:rFonts w:eastAsia="宋体"/>
          <w:sz w:val="20"/>
          <w:lang w:eastAsia="zh-CN"/>
        </w:rPr>
        <w:t xml:space="preserve">MAC </w:t>
      </w:r>
      <w:r w:rsidR="00DA175D" w:rsidRPr="00BC438D">
        <w:rPr>
          <w:rFonts w:eastAsia="宋体"/>
          <w:sz w:val="20"/>
          <w:lang w:eastAsia="zh-CN"/>
        </w:rPr>
        <w:t>sub-</w:t>
      </w:r>
      <w:r w:rsidRPr="00BC438D">
        <w:rPr>
          <w:rFonts w:eastAsia="宋体"/>
          <w:sz w:val="20"/>
          <w:lang w:eastAsia="zh-CN"/>
        </w:rPr>
        <w:t xml:space="preserve">layer in </w:t>
      </w:r>
      <w:r w:rsidR="00C26E3A" w:rsidRPr="00BC438D">
        <w:rPr>
          <w:rFonts w:eastAsia="宋体"/>
          <w:sz w:val="20"/>
          <w:lang w:eastAsia="zh-CN"/>
        </w:rPr>
        <w:t>the latter.</w:t>
      </w:r>
    </w:p>
    <w:p w14:paraId="551C54B4" w14:textId="426F963C" w:rsidR="00F24A83" w:rsidRPr="00BC438D" w:rsidRDefault="00EB6A76" w:rsidP="003C1DAB">
      <w:pPr>
        <w:spacing w:before="160" w:after="160"/>
        <w:jc w:val="both"/>
        <w:rPr>
          <w:rFonts w:eastAsia="宋体"/>
          <w:sz w:val="20"/>
          <w:lang w:eastAsia="zh-CN"/>
        </w:rPr>
      </w:pPr>
      <w:r w:rsidRPr="00BC438D">
        <w:rPr>
          <w:rFonts w:eastAsia="宋体"/>
          <w:sz w:val="20"/>
          <w:lang w:eastAsia="zh-CN"/>
        </w:rPr>
        <w:t>It is worth mentioning that</w:t>
      </w:r>
      <w:r w:rsidR="00F24A83" w:rsidRPr="00BC438D">
        <w:rPr>
          <w:rFonts w:eastAsia="宋体"/>
          <w:sz w:val="20"/>
          <w:lang w:eastAsia="zh-CN"/>
        </w:rPr>
        <w:t xml:space="preserve"> </w:t>
      </w:r>
      <w:r w:rsidRPr="00BC438D">
        <w:rPr>
          <w:rFonts w:eastAsia="宋体"/>
          <w:sz w:val="20"/>
          <w:lang w:eastAsia="zh-CN"/>
        </w:rPr>
        <w:t xml:space="preserve">when considering </w:t>
      </w:r>
      <w:r w:rsidR="00F24A83" w:rsidRPr="00BC438D">
        <w:rPr>
          <w:rFonts w:eastAsia="宋体"/>
          <w:sz w:val="20"/>
          <w:lang w:eastAsia="zh-CN"/>
        </w:rPr>
        <w:t>the data aggregation for multiple served UEs in the backhaul links, the</w:t>
      </w:r>
      <w:r w:rsidR="005839CD">
        <w:rPr>
          <w:rFonts w:eastAsia="宋体"/>
          <w:sz w:val="20"/>
          <w:lang w:eastAsia="zh-CN"/>
        </w:rPr>
        <w:t xml:space="preserve"> adaptation layer should</w:t>
      </w:r>
      <w:r w:rsidR="00F24A83" w:rsidRPr="00BC438D">
        <w:rPr>
          <w:rFonts w:eastAsia="宋体"/>
          <w:sz w:val="20"/>
          <w:lang w:eastAsia="zh-CN"/>
        </w:rPr>
        <w:t xml:space="preserve"> </w:t>
      </w:r>
      <w:r w:rsidR="00BB49D0" w:rsidRPr="00BC438D">
        <w:rPr>
          <w:rFonts w:eastAsia="宋体"/>
          <w:sz w:val="20"/>
          <w:lang w:eastAsia="zh-CN"/>
        </w:rPr>
        <w:t>support the</w:t>
      </w:r>
      <w:r w:rsidR="005839CD">
        <w:rPr>
          <w:rFonts w:eastAsia="宋体"/>
          <w:sz w:val="20"/>
          <w:lang w:eastAsia="zh-CN"/>
        </w:rPr>
        <w:t xml:space="preserve"> data</w:t>
      </w:r>
      <w:r w:rsidR="000C7D0B" w:rsidRPr="00BC438D">
        <w:rPr>
          <w:rFonts w:eastAsia="宋体"/>
          <w:sz w:val="20"/>
          <w:lang w:eastAsia="zh-CN"/>
        </w:rPr>
        <w:t xml:space="preserve"> aggregation for </w:t>
      </w:r>
      <w:r w:rsidR="005839CD">
        <w:rPr>
          <w:rFonts w:eastAsia="宋体"/>
          <w:sz w:val="20"/>
          <w:lang w:eastAsia="zh-CN"/>
        </w:rPr>
        <w:t>alt 1</w:t>
      </w:r>
      <w:r w:rsidR="00DA175D" w:rsidRPr="00BC438D">
        <w:rPr>
          <w:rFonts w:eastAsia="宋体"/>
          <w:sz w:val="20"/>
          <w:lang w:eastAsia="zh-CN"/>
        </w:rPr>
        <w:t xml:space="preserve">. It </w:t>
      </w:r>
      <w:r w:rsidR="00B3236C" w:rsidRPr="00BC438D">
        <w:rPr>
          <w:rFonts w:eastAsia="宋体"/>
          <w:sz w:val="20"/>
          <w:lang w:eastAsia="zh-CN"/>
        </w:rPr>
        <w:t xml:space="preserve">seems no further enhancement is needed for </w:t>
      </w:r>
      <w:r w:rsidR="00C91FFB" w:rsidRPr="00BC438D">
        <w:rPr>
          <w:rFonts w:eastAsia="宋体"/>
          <w:sz w:val="20"/>
          <w:lang w:eastAsia="zh-CN"/>
        </w:rPr>
        <w:t xml:space="preserve">the </w:t>
      </w:r>
      <w:r w:rsidR="00B3236C" w:rsidRPr="00BC438D">
        <w:rPr>
          <w:rFonts w:eastAsia="宋体"/>
          <w:sz w:val="20"/>
          <w:lang w:eastAsia="zh-CN"/>
        </w:rPr>
        <w:t xml:space="preserve">RLC </w:t>
      </w:r>
      <w:r w:rsidR="00042969" w:rsidRPr="00BC438D">
        <w:rPr>
          <w:rFonts w:eastAsia="宋体"/>
          <w:sz w:val="20"/>
          <w:lang w:eastAsia="zh-CN"/>
        </w:rPr>
        <w:t>sub-layer</w:t>
      </w:r>
      <w:r w:rsidR="00385DA0" w:rsidRPr="00BC438D">
        <w:rPr>
          <w:rFonts w:eastAsia="宋体"/>
          <w:sz w:val="20"/>
          <w:lang w:eastAsia="zh-CN"/>
        </w:rPr>
        <w:t xml:space="preserve"> to support such aggregation because the mapping between UE DRBs and Un DRBs </w:t>
      </w:r>
      <w:r w:rsidR="00605E21" w:rsidRPr="00BC438D">
        <w:rPr>
          <w:rFonts w:eastAsia="宋体"/>
          <w:sz w:val="20"/>
          <w:lang w:eastAsia="zh-CN"/>
        </w:rPr>
        <w:t xml:space="preserve">is executed </w:t>
      </w:r>
      <w:r w:rsidR="00385DA0" w:rsidRPr="00BC438D">
        <w:rPr>
          <w:rFonts w:eastAsia="宋体"/>
          <w:sz w:val="20"/>
          <w:lang w:eastAsia="zh-CN"/>
        </w:rPr>
        <w:t>in the adaptation layer above RLC</w:t>
      </w:r>
      <w:r w:rsidR="00425E87" w:rsidRPr="00BC438D">
        <w:rPr>
          <w:rFonts w:eastAsia="宋体"/>
          <w:sz w:val="20"/>
          <w:lang w:eastAsia="zh-CN"/>
        </w:rPr>
        <w:t xml:space="preserve"> </w:t>
      </w:r>
      <w:r w:rsidR="00042969" w:rsidRPr="00BC438D">
        <w:rPr>
          <w:rFonts w:eastAsia="宋体"/>
          <w:sz w:val="20"/>
          <w:lang w:eastAsia="zh-CN"/>
        </w:rPr>
        <w:t>sub-layer</w:t>
      </w:r>
      <w:r w:rsidR="00425E87" w:rsidRPr="00BC438D">
        <w:rPr>
          <w:rFonts w:eastAsia="宋体"/>
          <w:sz w:val="20"/>
          <w:lang w:eastAsia="zh-CN"/>
        </w:rPr>
        <w:t>, and each RLC entity</w:t>
      </w:r>
      <w:r w:rsidR="00C97A2F" w:rsidRPr="00BC438D">
        <w:rPr>
          <w:rFonts w:eastAsia="宋体"/>
          <w:sz w:val="20"/>
          <w:lang w:eastAsia="zh-CN"/>
        </w:rPr>
        <w:t xml:space="preserve"> corresponding to Un DRB</w:t>
      </w:r>
      <w:r w:rsidR="00425E87" w:rsidRPr="00BC438D">
        <w:rPr>
          <w:rFonts w:eastAsia="宋体"/>
          <w:sz w:val="20"/>
          <w:lang w:eastAsia="zh-CN"/>
        </w:rPr>
        <w:t xml:space="preserve"> in intermediate IAB node only need to do normal RLC processing without any discrimination for different UEs</w:t>
      </w:r>
      <w:r w:rsidR="00B3236C" w:rsidRPr="00BC438D">
        <w:rPr>
          <w:rFonts w:eastAsia="宋体"/>
          <w:sz w:val="20"/>
          <w:lang w:eastAsia="zh-CN"/>
        </w:rPr>
        <w:t xml:space="preserve">. </w:t>
      </w:r>
      <w:r w:rsidR="00AD5A7D" w:rsidRPr="00BC438D">
        <w:rPr>
          <w:rFonts w:eastAsia="宋体"/>
          <w:sz w:val="20"/>
          <w:lang w:eastAsia="zh-CN"/>
        </w:rPr>
        <w:t xml:space="preserve">With the Light L2 relaying architecture, MAC aggregation for multiple UEs </w:t>
      </w:r>
      <w:r w:rsidR="00575CC4">
        <w:rPr>
          <w:rFonts w:eastAsia="宋体"/>
          <w:sz w:val="20"/>
          <w:lang w:eastAsia="zh-CN"/>
        </w:rPr>
        <w:t>can</w:t>
      </w:r>
      <w:r w:rsidR="00AD5A7D" w:rsidRPr="00BC438D">
        <w:rPr>
          <w:rFonts w:eastAsia="宋体"/>
          <w:sz w:val="20"/>
          <w:lang w:eastAsia="zh-CN"/>
        </w:rPr>
        <w:t xml:space="preserve"> be adopted without any further enhancement, and the simplified RLC </w:t>
      </w:r>
      <w:r w:rsidR="00042969" w:rsidRPr="00BC438D">
        <w:rPr>
          <w:rFonts w:eastAsia="宋体"/>
          <w:sz w:val="20"/>
          <w:lang w:eastAsia="zh-CN"/>
        </w:rPr>
        <w:t>sub-layer</w:t>
      </w:r>
      <w:r w:rsidR="00AD5A7D" w:rsidRPr="00BC438D">
        <w:rPr>
          <w:rFonts w:eastAsia="宋体"/>
          <w:sz w:val="20"/>
          <w:lang w:eastAsia="zh-CN"/>
        </w:rPr>
        <w:t xml:space="preserve"> with part RLC functions in IAB nodes needs to be clarified for both AM mode and UM mode</w:t>
      </w:r>
      <w:r w:rsidR="00CF24D8" w:rsidRPr="00BC438D">
        <w:rPr>
          <w:rFonts w:eastAsia="宋体"/>
          <w:sz w:val="20"/>
          <w:lang w:eastAsia="zh-CN"/>
        </w:rPr>
        <w:t xml:space="preserve">. </w:t>
      </w:r>
      <w:r w:rsidR="000A322C" w:rsidRPr="00BC438D">
        <w:rPr>
          <w:rFonts w:eastAsia="宋体"/>
          <w:sz w:val="20"/>
          <w:lang w:eastAsia="zh-CN"/>
        </w:rPr>
        <w:t xml:space="preserve">However, the standardization efforts for simplified RLC </w:t>
      </w:r>
      <w:r w:rsidR="00042969" w:rsidRPr="00BC438D">
        <w:rPr>
          <w:rFonts w:eastAsia="宋体"/>
          <w:sz w:val="20"/>
          <w:lang w:eastAsia="zh-CN"/>
        </w:rPr>
        <w:t>sub-layer</w:t>
      </w:r>
      <w:r w:rsidR="000A322C" w:rsidRPr="00BC438D">
        <w:rPr>
          <w:rFonts w:eastAsia="宋体"/>
          <w:sz w:val="20"/>
          <w:lang w:eastAsia="zh-CN"/>
        </w:rPr>
        <w:t xml:space="preserve"> is limited because</w:t>
      </w:r>
      <w:r w:rsidR="00D80660" w:rsidRPr="00BC438D">
        <w:rPr>
          <w:rFonts w:eastAsia="宋体"/>
          <w:sz w:val="20"/>
          <w:lang w:eastAsia="zh-CN"/>
        </w:rPr>
        <w:t xml:space="preserve"> we just need to retain part</w:t>
      </w:r>
      <w:r w:rsidR="00BC1F91" w:rsidRPr="00BC438D">
        <w:rPr>
          <w:rFonts w:eastAsia="宋体"/>
          <w:sz w:val="20"/>
          <w:lang w:eastAsia="zh-CN"/>
        </w:rPr>
        <w:t xml:space="preserve"> of</w:t>
      </w:r>
      <w:r w:rsidR="00D80660" w:rsidRPr="00BC438D">
        <w:rPr>
          <w:rFonts w:eastAsia="宋体"/>
          <w:sz w:val="20"/>
          <w:lang w:eastAsia="zh-CN"/>
        </w:rPr>
        <w:t xml:space="preserve"> </w:t>
      </w:r>
      <w:r w:rsidR="00BC1F91" w:rsidRPr="00BC438D">
        <w:rPr>
          <w:rFonts w:eastAsia="宋体"/>
          <w:sz w:val="20"/>
          <w:lang w:eastAsia="zh-CN"/>
        </w:rPr>
        <w:t xml:space="preserve">existing </w:t>
      </w:r>
      <w:r w:rsidR="00D80660" w:rsidRPr="00BC438D">
        <w:rPr>
          <w:rFonts w:eastAsia="宋体"/>
          <w:sz w:val="20"/>
          <w:lang w:eastAsia="zh-CN"/>
        </w:rPr>
        <w:t>RLC functions</w:t>
      </w:r>
      <w:r w:rsidR="00BC1F91" w:rsidRPr="00BC438D">
        <w:rPr>
          <w:rFonts w:eastAsia="宋体"/>
          <w:sz w:val="20"/>
          <w:lang w:eastAsia="zh-CN"/>
        </w:rPr>
        <w:t xml:space="preserve"> without adding any new function</w:t>
      </w:r>
      <w:r w:rsidR="00D80660" w:rsidRPr="00BC438D">
        <w:rPr>
          <w:rFonts w:eastAsia="宋体"/>
          <w:sz w:val="20"/>
          <w:lang w:eastAsia="zh-CN"/>
        </w:rPr>
        <w:t>.</w:t>
      </w:r>
      <w:r w:rsidR="00AD5A7D" w:rsidRPr="00BC438D">
        <w:rPr>
          <w:rFonts w:eastAsia="宋体"/>
          <w:sz w:val="20"/>
          <w:lang w:eastAsia="zh-CN"/>
        </w:rPr>
        <w:t xml:space="preserve"> </w:t>
      </w:r>
    </w:p>
    <w:p w14:paraId="76D66500" w14:textId="7D4C2F80" w:rsidR="00B23461" w:rsidRPr="00BC438D" w:rsidRDefault="00033A99" w:rsidP="00B23461">
      <w:pPr>
        <w:spacing w:before="160" w:after="160"/>
        <w:jc w:val="both"/>
        <w:rPr>
          <w:rFonts w:eastAsia="宋体"/>
          <w:b/>
          <w:sz w:val="20"/>
          <w:lang w:eastAsia="zh-CN"/>
        </w:rPr>
      </w:pPr>
      <w:r w:rsidRPr="00BC438D">
        <w:rPr>
          <w:rFonts w:eastAsia="宋体"/>
          <w:b/>
          <w:sz w:val="20"/>
          <w:lang w:eastAsia="zh-CN"/>
        </w:rPr>
        <w:t>D</w:t>
      </w:r>
      <w:r w:rsidR="00E66A91" w:rsidRPr="00BC438D">
        <w:rPr>
          <w:rFonts w:eastAsia="宋体" w:hint="eastAsia"/>
          <w:b/>
          <w:sz w:val="20"/>
          <w:lang w:eastAsia="zh-CN"/>
        </w:rPr>
        <w:t>．</w:t>
      </w:r>
      <w:r w:rsidR="00B23461" w:rsidRPr="00BC438D">
        <w:rPr>
          <w:rFonts w:eastAsia="宋体"/>
          <w:b/>
          <w:sz w:val="20"/>
          <w:lang w:eastAsia="zh-CN"/>
        </w:rPr>
        <w:t xml:space="preserve">Security </w:t>
      </w:r>
      <w:r w:rsidR="00E66A91" w:rsidRPr="00BC438D">
        <w:rPr>
          <w:rFonts w:eastAsia="宋体"/>
          <w:b/>
          <w:sz w:val="20"/>
          <w:lang w:eastAsia="zh-CN"/>
        </w:rPr>
        <w:t>in RAN part</w:t>
      </w:r>
    </w:p>
    <w:p w14:paraId="1943272F" w14:textId="4DE3411B" w:rsidR="0063290B" w:rsidRPr="00BC438D" w:rsidRDefault="00E66A91" w:rsidP="003C1DAB">
      <w:pPr>
        <w:spacing w:before="160" w:after="160"/>
        <w:jc w:val="both"/>
        <w:rPr>
          <w:rFonts w:eastAsia="宋体"/>
          <w:sz w:val="20"/>
          <w:lang w:eastAsia="zh-CN"/>
        </w:rPr>
      </w:pPr>
      <w:r w:rsidRPr="00BC438D">
        <w:rPr>
          <w:rFonts w:eastAsia="宋体"/>
          <w:sz w:val="20"/>
          <w:lang w:eastAsia="zh-CN"/>
        </w:rPr>
        <w:t xml:space="preserve">Path based security between </w:t>
      </w:r>
      <w:proofErr w:type="spellStart"/>
      <w:r w:rsidRPr="00BC438D">
        <w:rPr>
          <w:rFonts w:eastAsia="宋体"/>
          <w:sz w:val="20"/>
          <w:lang w:eastAsia="zh-CN"/>
        </w:rPr>
        <w:t>DgNB</w:t>
      </w:r>
      <w:proofErr w:type="spellEnd"/>
      <w:r w:rsidRPr="00BC438D">
        <w:rPr>
          <w:rFonts w:eastAsia="宋体"/>
          <w:sz w:val="20"/>
          <w:lang w:eastAsia="zh-CN"/>
        </w:rPr>
        <w:t xml:space="preserve"> and UE (i.e. End-to-end security) can be used for that the UE’s peer PDCP entity </w:t>
      </w:r>
      <w:r w:rsidR="00C91FFB" w:rsidRPr="00BC438D">
        <w:rPr>
          <w:rFonts w:eastAsia="宋体"/>
          <w:sz w:val="20"/>
          <w:lang w:eastAsia="zh-CN"/>
        </w:rPr>
        <w:t xml:space="preserve">located </w:t>
      </w:r>
      <w:r w:rsidRPr="00BC438D">
        <w:rPr>
          <w:rFonts w:eastAsia="宋体"/>
          <w:sz w:val="20"/>
          <w:lang w:eastAsia="zh-CN"/>
        </w:rPr>
        <w:t xml:space="preserve">at </w:t>
      </w:r>
      <w:proofErr w:type="spellStart"/>
      <w:r w:rsidRPr="00BC438D">
        <w:rPr>
          <w:rFonts w:eastAsia="宋体"/>
          <w:sz w:val="20"/>
          <w:lang w:eastAsia="zh-CN"/>
        </w:rPr>
        <w:t>DgNB</w:t>
      </w:r>
      <w:proofErr w:type="spellEnd"/>
      <w:r w:rsidRPr="00BC438D">
        <w:rPr>
          <w:rFonts w:eastAsia="宋体"/>
          <w:sz w:val="20"/>
          <w:lang w:eastAsia="zh-CN"/>
        </w:rPr>
        <w:t>, and L2 IAB node only behaves as L2 forwarding node.</w:t>
      </w:r>
      <w:r w:rsidRPr="0005446D">
        <w:rPr>
          <w:rFonts w:eastAsia="宋体"/>
          <w:sz w:val="20"/>
          <w:lang w:eastAsia="zh-CN"/>
        </w:rPr>
        <w:t xml:space="preserve"> </w:t>
      </w:r>
    </w:p>
    <w:p w14:paraId="30C8E3ED" w14:textId="0B33C7CD" w:rsidR="00AA57B0" w:rsidRPr="00BC438D" w:rsidRDefault="00AA57B0" w:rsidP="003C1DAB">
      <w:pPr>
        <w:spacing w:before="160" w:after="160"/>
        <w:jc w:val="both"/>
        <w:rPr>
          <w:rFonts w:eastAsia="宋体"/>
          <w:sz w:val="20"/>
          <w:lang w:eastAsia="zh-CN"/>
        </w:rPr>
      </w:pPr>
      <w:r w:rsidRPr="00BC438D">
        <w:rPr>
          <w:rFonts w:eastAsia="宋体"/>
          <w:b/>
          <w:sz w:val="20"/>
          <w:lang w:eastAsia="zh-CN"/>
        </w:rPr>
        <w:t>O</w:t>
      </w:r>
      <w:r w:rsidRPr="00BC438D">
        <w:rPr>
          <w:rFonts w:eastAsia="宋体" w:hint="eastAsia"/>
          <w:b/>
          <w:sz w:val="20"/>
          <w:lang w:eastAsia="zh-CN"/>
        </w:rPr>
        <w:t>bservation</w:t>
      </w:r>
      <w:r w:rsidR="00735F3A" w:rsidRPr="00BC438D">
        <w:rPr>
          <w:rFonts w:eastAsia="宋体"/>
          <w:b/>
          <w:sz w:val="20"/>
          <w:lang w:eastAsia="zh-CN"/>
        </w:rPr>
        <w:t xml:space="preserve"> 1</w:t>
      </w:r>
      <w:r w:rsidRPr="00BC438D">
        <w:rPr>
          <w:rFonts w:eastAsia="宋体" w:hint="eastAsia"/>
          <w:sz w:val="20"/>
          <w:lang w:eastAsia="zh-CN"/>
        </w:rPr>
        <w:t>:</w:t>
      </w:r>
      <w:r w:rsidRPr="00BC438D">
        <w:rPr>
          <w:rFonts w:eastAsia="宋体"/>
          <w:sz w:val="20"/>
          <w:lang w:eastAsia="zh-CN"/>
        </w:rPr>
        <w:t xml:space="preserve"> </w:t>
      </w:r>
      <w:r w:rsidR="00DB24A8" w:rsidRPr="00BC438D">
        <w:rPr>
          <w:rFonts w:eastAsia="宋体"/>
          <w:sz w:val="20"/>
          <w:lang w:eastAsia="zh-CN"/>
        </w:rPr>
        <w:t>With limited standardization effects, the</w:t>
      </w:r>
      <w:r w:rsidR="00735F3A" w:rsidRPr="00BC438D">
        <w:rPr>
          <w:rFonts w:eastAsia="宋体"/>
          <w:sz w:val="20"/>
          <w:lang w:eastAsia="zh-CN"/>
        </w:rPr>
        <w:t xml:space="preserve"> </w:t>
      </w:r>
      <w:r w:rsidR="00DB24A8" w:rsidRPr="00BC438D">
        <w:rPr>
          <w:rFonts w:eastAsia="宋体"/>
          <w:sz w:val="20"/>
          <w:lang w:eastAsia="zh-CN"/>
        </w:rPr>
        <w:t>Light L2 relaying based IAB architecture outperforms the adaptation layer relaying based IAB architecture when we consider the experienced RAN part latency and complexity of IAB nodes.</w:t>
      </w:r>
    </w:p>
    <w:bookmarkEnd w:id="5"/>
    <w:bookmarkEnd w:id="6"/>
    <w:bookmarkEnd w:id="7"/>
    <w:bookmarkEnd w:id="8"/>
    <w:p w14:paraId="5E262EFA" w14:textId="77777777"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060C548C" w:rsidR="00A80387" w:rsidRPr="0033686F" w:rsidRDefault="00A80387" w:rsidP="0033686F">
      <w:pPr>
        <w:overflowPunct w:val="0"/>
        <w:autoSpaceDE w:val="0"/>
        <w:autoSpaceDN w:val="0"/>
        <w:adjustRightInd w:val="0"/>
        <w:textAlignment w:val="baseline"/>
        <w:rPr>
          <w:rFonts w:eastAsia="Times New Roman"/>
          <w:sz w:val="20"/>
          <w:lang w:eastAsia="ja-JP"/>
        </w:rPr>
      </w:pPr>
      <w:r w:rsidRPr="0033686F">
        <w:rPr>
          <w:rFonts w:eastAsia="Times New Roman"/>
          <w:sz w:val="20"/>
          <w:lang w:eastAsia="ja-JP"/>
        </w:rPr>
        <w:t xml:space="preserve">In this contribution, the overall network architecture and two alternatives of L2 </w:t>
      </w:r>
      <w:r w:rsidR="00C859DE" w:rsidRPr="0033686F">
        <w:rPr>
          <w:rFonts w:eastAsia="Times New Roman"/>
          <w:sz w:val="20"/>
          <w:lang w:eastAsia="ja-JP"/>
        </w:rPr>
        <w:t>R</w:t>
      </w:r>
      <w:r w:rsidR="00C859DE">
        <w:rPr>
          <w:rFonts w:eastAsia="Times New Roman"/>
          <w:sz w:val="20"/>
          <w:lang w:eastAsia="ja-JP"/>
        </w:rPr>
        <w:t>elaying</w:t>
      </w:r>
      <w:r w:rsidR="00C859DE" w:rsidRPr="0033686F">
        <w:rPr>
          <w:rFonts w:eastAsia="Times New Roman"/>
          <w:sz w:val="20"/>
          <w:lang w:eastAsia="ja-JP"/>
        </w:rPr>
        <w:t xml:space="preserve"> </w:t>
      </w:r>
      <w:r w:rsidRPr="0033686F">
        <w:rPr>
          <w:rFonts w:eastAsia="Times New Roman"/>
          <w:sz w:val="20"/>
          <w:lang w:eastAsia="ja-JP"/>
        </w:rPr>
        <w:t xml:space="preserve">are </w:t>
      </w:r>
      <w:r>
        <w:rPr>
          <w:rFonts w:eastAsia="Times New Roman"/>
          <w:sz w:val="20"/>
          <w:lang w:eastAsia="ja-JP"/>
        </w:rPr>
        <w:t xml:space="preserve">discussed </w:t>
      </w:r>
      <w:r w:rsidR="00B74AAB">
        <w:rPr>
          <w:rFonts w:eastAsia="Times New Roman"/>
          <w:sz w:val="20"/>
          <w:lang w:eastAsia="ja-JP"/>
        </w:rPr>
        <w:t>and compared, then</w:t>
      </w:r>
      <w:r w:rsidR="00B74AAB" w:rsidDel="00B74AAB">
        <w:rPr>
          <w:rFonts w:eastAsia="Times New Roman"/>
          <w:sz w:val="20"/>
          <w:lang w:eastAsia="ja-JP"/>
        </w:rPr>
        <w:t xml:space="preserve"> </w:t>
      </w:r>
      <w:r>
        <w:rPr>
          <w:rFonts w:eastAsia="Times New Roman"/>
          <w:sz w:val="20"/>
          <w:lang w:eastAsia="ja-JP"/>
        </w:rPr>
        <w:t xml:space="preserve">we </w:t>
      </w:r>
      <w:r w:rsidR="00B74AAB">
        <w:rPr>
          <w:rFonts w:eastAsia="Times New Roman"/>
          <w:sz w:val="20"/>
          <w:lang w:eastAsia="ja-JP"/>
        </w:rPr>
        <w:t>get the following observation and proposal</w:t>
      </w:r>
      <w:r w:rsidRPr="0033686F">
        <w:rPr>
          <w:rFonts w:eastAsia="Times New Roman"/>
          <w:sz w:val="20"/>
          <w:lang w:eastAsia="ja-JP"/>
        </w:rPr>
        <w:t>:</w:t>
      </w:r>
    </w:p>
    <w:p w14:paraId="5433130B" w14:textId="77777777" w:rsidR="00B74AAB" w:rsidRPr="0005446D" w:rsidRDefault="00B74AAB" w:rsidP="00B74AAB">
      <w:pPr>
        <w:spacing w:before="160" w:after="160"/>
        <w:jc w:val="both"/>
        <w:rPr>
          <w:rFonts w:eastAsia="宋体"/>
          <w:b/>
          <w:sz w:val="20"/>
          <w:lang w:eastAsia="zh-CN"/>
        </w:rPr>
      </w:pPr>
      <w:r w:rsidRPr="00BC438D">
        <w:rPr>
          <w:rFonts w:eastAsia="宋体"/>
          <w:b/>
          <w:sz w:val="20"/>
          <w:lang w:eastAsia="zh-CN"/>
        </w:rPr>
        <w:t>O</w:t>
      </w:r>
      <w:r w:rsidRPr="00BC438D">
        <w:rPr>
          <w:rFonts w:eastAsia="宋体" w:hint="eastAsia"/>
          <w:b/>
          <w:sz w:val="20"/>
          <w:lang w:eastAsia="zh-CN"/>
        </w:rPr>
        <w:t>bservation</w:t>
      </w:r>
      <w:r w:rsidRPr="00BC438D">
        <w:rPr>
          <w:rFonts w:eastAsia="宋体"/>
          <w:b/>
          <w:sz w:val="20"/>
          <w:lang w:eastAsia="zh-CN"/>
        </w:rPr>
        <w:t xml:space="preserve"> 1</w:t>
      </w:r>
      <w:r w:rsidRPr="00BC438D">
        <w:rPr>
          <w:rFonts w:eastAsia="宋体" w:hint="eastAsia"/>
          <w:sz w:val="20"/>
          <w:lang w:eastAsia="zh-CN"/>
        </w:rPr>
        <w:t>:</w:t>
      </w:r>
      <w:r w:rsidRPr="00BC438D">
        <w:rPr>
          <w:rFonts w:eastAsia="宋体"/>
          <w:sz w:val="20"/>
          <w:lang w:eastAsia="zh-CN"/>
        </w:rPr>
        <w:t xml:space="preserve"> </w:t>
      </w:r>
      <w:r w:rsidRPr="00BC438D">
        <w:rPr>
          <w:rFonts w:eastAsia="宋体"/>
          <w:b/>
          <w:sz w:val="20"/>
          <w:lang w:eastAsia="zh-CN"/>
        </w:rPr>
        <w:t>With limited standardization effects, the Light L2 relaying based IAB architecture outperforms the adaptation layer relaying based IAB architecture when we consider the experienced RAN part latency and complexity of IAB nodes</w:t>
      </w:r>
      <w:r w:rsidRPr="00BC438D">
        <w:rPr>
          <w:rFonts w:eastAsia="宋体"/>
          <w:sz w:val="20"/>
          <w:lang w:eastAsia="zh-CN"/>
        </w:rPr>
        <w:t>.</w:t>
      </w:r>
    </w:p>
    <w:p w14:paraId="6719FB11" w14:textId="77777777" w:rsidR="00DC2FCC" w:rsidRDefault="00DC2FCC" w:rsidP="00DC2FCC">
      <w:pPr>
        <w:spacing w:before="160" w:after="160"/>
        <w:jc w:val="both"/>
        <w:rPr>
          <w:rFonts w:eastAsia="宋体"/>
          <w:b/>
          <w:sz w:val="20"/>
          <w:lang w:eastAsia="zh-CN"/>
        </w:rPr>
      </w:pPr>
      <w:r w:rsidRPr="009A3E5C">
        <w:rPr>
          <w:rFonts w:eastAsia="宋体"/>
          <w:b/>
          <w:sz w:val="20"/>
          <w:lang w:eastAsia="zh-CN"/>
        </w:rPr>
        <w:t>Proposal</w:t>
      </w:r>
      <w:r>
        <w:rPr>
          <w:rFonts w:eastAsia="宋体"/>
          <w:b/>
          <w:sz w:val="20"/>
          <w:lang w:eastAsia="zh-CN"/>
        </w:rPr>
        <w:t>:</w:t>
      </w:r>
      <w:r w:rsidRPr="009A3E5C">
        <w:rPr>
          <w:rFonts w:eastAsia="宋体"/>
          <w:b/>
          <w:sz w:val="20"/>
          <w:lang w:eastAsia="zh-CN"/>
        </w:rPr>
        <w:t xml:space="preserve"> </w:t>
      </w:r>
      <w:r>
        <w:rPr>
          <w:rFonts w:eastAsia="宋体"/>
          <w:b/>
          <w:sz w:val="20"/>
          <w:lang w:eastAsia="zh-CN"/>
        </w:rPr>
        <w:t xml:space="preserve">Agree the adaptation layer based L2 relaying and light L2 relaying as </w:t>
      </w:r>
      <w:r w:rsidRPr="009A3E5C">
        <w:rPr>
          <w:rFonts w:eastAsia="宋体"/>
          <w:b/>
          <w:sz w:val="20"/>
          <w:lang w:eastAsia="zh-CN"/>
        </w:rPr>
        <w:t>candidate solution</w:t>
      </w:r>
      <w:r>
        <w:rPr>
          <w:rFonts w:eastAsia="宋体"/>
          <w:b/>
          <w:sz w:val="20"/>
          <w:lang w:eastAsia="zh-CN"/>
        </w:rPr>
        <w:t>s</w:t>
      </w:r>
      <w:r w:rsidRPr="009A3E5C">
        <w:rPr>
          <w:rFonts w:eastAsia="宋体"/>
          <w:b/>
          <w:sz w:val="20"/>
          <w:lang w:eastAsia="zh-CN"/>
        </w:rPr>
        <w:t xml:space="preserve"> </w:t>
      </w:r>
      <w:r>
        <w:rPr>
          <w:rFonts w:eastAsia="宋体"/>
          <w:b/>
          <w:sz w:val="20"/>
          <w:lang w:eastAsia="zh-CN"/>
        </w:rPr>
        <w:t>for study</w:t>
      </w:r>
      <w:r w:rsidRPr="009A3E5C">
        <w:rPr>
          <w:rFonts w:eastAsia="宋体"/>
          <w:b/>
          <w:sz w:val="20"/>
          <w:lang w:eastAsia="zh-CN"/>
        </w:rPr>
        <w:t>.</w:t>
      </w:r>
    </w:p>
    <w:p w14:paraId="6AC1A74C" w14:textId="22142AD8" w:rsidR="00A80387" w:rsidRPr="0033686F" w:rsidRDefault="00A80387" w:rsidP="0033686F">
      <w:pPr>
        <w:overflowPunct w:val="0"/>
        <w:autoSpaceDE w:val="0"/>
        <w:autoSpaceDN w:val="0"/>
        <w:adjustRightInd w:val="0"/>
        <w:textAlignment w:val="baseline"/>
        <w:rPr>
          <w:rFonts w:eastAsia="Times New Roman"/>
          <w:sz w:val="20"/>
          <w:lang w:eastAsia="ja-JP"/>
        </w:rPr>
      </w:pPr>
      <w:r w:rsidRPr="0033686F">
        <w:rPr>
          <w:rFonts w:eastAsia="Times New Roman"/>
          <w:sz w:val="20"/>
          <w:lang w:eastAsia="ja-JP"/>
        </w:rPr>
        <w:t>The corresponding text proposal to TR 38.874 v0.0.2</w:t>
      </w:r>
      <w:r w:rsidR="002E4CC4">
        <w:rPr>
          <w:rFonts w:eastAsia="Times New Roman"/>
          <w:sz w:val="20"/>
          <w:lang w:eastAsia="ja-JP"/>
        </w:rPr>
        <w:t xml:space="preserve"> is provided in the </w:t>
      </w:r>
      <w:r w:rsidR="003A1CDD">
        <w:rPr>
          <w:rFonts w:eastAsia="Times New Roman"/>
          <w:sz w:val="20"/>
          <w:lang w:eastAsia="ja-JP"/>
        </w:rPr>
        <w:t xml:space="preserve">Annex </w:t>
      </w:r>
      <w:r w:rsidR="00042969">
        <w:rPr>
          <w:rFonts w:eastAsia="Times New Roman"/>
          <w:sz w:val="20"/>
          <w:lang w:eastAsia="ja-JP"/>
        </w:rPr>
        <w:t>A</w:t>
      </w:r>
      <w:r w:rsidR="002E4CC4">
        <w:rPr>
          <w:rFonts w:eastAsia="Times New Roman"/>
          <w:sz w:val="20"/>
          <w:lang w:eastAsia="ja-JP"/>
        </w:rPr>
        <w:t>.</w:t>
      </w:r>
    </w:p>
    <w:p w14:paraId="223BEC92"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6FEF6E55" w14:textId="77777777" w:rsidR="007823EC" w:rsidRDefault="00B3509B" w:rsidP="00F77899">
      <w:pPr>
        <w:numPr>
          <w:ilvl w:val="0"/>
          <w:numId w:val="39"/>
        </w:numPr>
        <w:jc w:val="both"/>
        <w:rPr>
          <w:sz w:val="20"/>
          <w:lang w:eastAsia="zh-CN"/>
        </w:rPr>
      </w:pPr>
      <w:bookmarkStart w:id="15" w:name="OLE_LINK12"/>
      <w:bookmarkStart w:id="16" w:name="_Ref446582201"/>
      <w:bookmarkStart w:id="17" w:name="_Ref485833320"/>
      <w:bookmarkStart w:id="18" w:name="_Ref505354344"/>
      <w:r w:rsidRPr="00F77899">
        <w:rPr>
          <w:rFonts w:eastAsia="宋体"/>
          <w:sz w:val="20"/>
          <w:lang w:eastAsia="zh-CN"/>
        </w:rPr>
        <w:t>RP</w:t>
      </w:r>
      <w:r w:rsidRPr="004334C6">
        <w:rPr>
          <w:sz w:val="20"/>
          <w:lang w:eastAsia="ko-KR"/>
        </w:rPr>
        <w:t>-170821</w:t>
      </w:r>
      <w:bookmarkEnd w:id="15"/>
      <w:r w:rsidRPr="004334C6">
        <w:rPr>
          <w:sz w:val="20"/>
          <w:lang w:eastAsia="ko-KR"/>
        </w:rPr>
        <w:t xml:space="preserve">, </w:t>
      </w:r>
      <w:r w:rsidRPr="004334C6">
        <w:rPr>
          <w:sz w:val="20"/>
          <w:lang w:eastAsia="zh-CN"/>
        </w:rPr>
        <w:t xml:space="preserve">New </w:t>
      </w:r>
      <w:r w:rsidRPr="004334C6">
        <w:rPr>
          <w:sz w:val="20"/>
          <w:lang w:eastAsia="ko-KR"/>
        </w:rPr>
        <w:t>SID Proposal</w:t>
      </w:r>
      <w:r w:rsidRPr="004334C6">
        <w:rPr>
          <w:sz w:val="20"/>
          <w:lang w:eastAsia="zh-CN"/>
        </w:rPr>
        <w:t xml:space="preserve">: Study on Integrated Access and Backhaul for NR, </w:t>
      </w:r>
      <w:bookmarkEnd w:id="16"/>
      <w:r w:rsidRPr="004334C6">
        <w:rPr>
          <w:sz w:val="20"/>
          <w:lang w:eastAsia="zh-CN"/>
        </w:rPr>
        <w:t>AT&amp;T, Qualcomm, Samsung</w:t>
      </w:r>
      <w:bookmarkEnd w:id="17"/>
      <w:r w:rsidR="009A4746" w:rsidRPr="004334C6">
        <w:rPr>
          <w:sz w:val="20"/>
          <w:lang w:eastAsia="zh-CN"/>
        </w:rPr>
        <w:t>.</w:t>
      </w:r>
      <w:bookmarkEnd w:id="18"/>
    </w:p>
    <w:p w14:paraId="4F68B627" w14:textId="67DABAE4" w:rsidR="00B20EB2" w:rsidRPr="00BC438D" w:rsidRDefault="00B20EB2" w:rsidP="00F77899">
      <w:pPr>
        <w:numPr>
          <w:ilvl w:val="0"/>
          <w:numId w:val="39"/>
        </w:numPr>
        <w:jc w:val="both"/>
        <w:rPr>
          <w:sz w:val="20"/>
          <w:lang w:eastAsia="zh-CN"/>
        </w:rPr>
      </w:pPr>
      <w:bookmarkStart w:id="19" w:name="_Ref505354463"/>
      <w:bookmarkStart w:id="20" w:name="_Ref505354366"/>
      <w:r>
        <w:rPr>
          <w:sz w:val="20"/>
          <w:lang w:eastAsia="zh-CN"/>
        </w:rPr>
        <w:t>Chairman notes of RAN</w:t>
      </w:r>
      <w:r w:rsidRPr="00B20EB2">
        <w:rPr>
          <w:rFonts w:eastAsia="宋体" w:hint="eastAsia"/>
          <w:sz w:val="20"/>
          <w:lang w:eastAsia="zh-CN"/>
        </w:rPr>
        <w:t xml:space="preserve">2 </w:t>
      </w:r>
      <w:r w:rsidRPr="00892DBA">
        <w:rPr>
          <w:rFonts w:eastAsia="宋体"/>
          <w:sz w:val="20"/>
          <w:lang w:eastAsia="zh-CN"/>
        </w:rPr>
        <w:t>NR Ad hoc 1801</w:t>
      </w:r>
      <w:r>
        <w:rPr>
          <w:rFonts w:eastAsia="宋体"/>
          <w:sz w:val="20"/>
          <w:lang w:eastAsia="zh-CN"/>
        </w:rPr>
        <w:t xml:space="preserve"> meeting</w:t>
      </w:r>
      <w:r>
        <w:rPr>
          <w:rFonts w:eastAsia="宋体" w:hint="eastAsia"/>
          <w:sz w:val="20"/>
          <w:lang w:eastAsia="zh-CN"/>
        </w:rPr>
        <w:t>.</w:t>
      </w:r>
      <w:bookmarkEnd w:id="19"/>
      <w:r w:rsidR="00C77C6D">
        <w:rPr>
          <w:rFonts w:eastAsia="宋体"/>
          <w:sz w:val="20"/>
          <w:lang w:eastAsia="zh-CN"/>
        </w:rPr>
        <w:t xml:space="preserve"> </w:t>
      </w:r>
    </w:p>
    <w:p w14:paraId="7A7EA707" w14:textId="43AE095F" w:rsidR="00C77C6D" w:rsidRPr="00B20EB2" w:rsidRDefault="00976E68" w:rsidP="006D78B0">
      <w:pPr>
        <w:numPr>
          <w:ilvl w:val="0"/>
          <w:numId w:val="39"/>
        </w:numPr>
        <w:jc w:val="both"/>
        <w:rPr>
          <w:sz w:val="20"/>
          <w:lang w:eastAsia="zh-CN"/>
        </w:rPr>
      </w:pPr>
      <w:bookmarkStart w:id="21" w:name="_Ref510024609"/>
      <w:r>
        <w:rPr>
          <w:rFonts w:eastAsiaTheme="minorEastAsia" w:hint="eastAsia"/>
          <w:sz w:val="20"/>
          <w:lang w:eastAsia="zh-CN"/>
        </w:rPr>
        <w:t>R3-181</w:t>
      </w:r>
      <w:r w:rsidR="006D78B0">
        <w:rPr>
          <w:rFonts w:eastAsiaTheme="minorEastAsia"/>
          <w:sz w:val="20"/>
          <w:lang w:eastAsia="zh-CN"/>
        </w:rPr>
        <w:t>502</w:t>
      </w:r>
      <w:r>
        <w:rPr>
          <w:rFonts w:eastAsiaTheme="minorEastAsia" w:hint="eastAsia"/>
          <w:sz w:val="20"/>
          <w:lang w:eastAsia="zh-CN"/>
        </w:rPr>
        <w:t xml:space="preserve">, </w:t>
      </w:r>
      <w:r w:rsidRPr="00976E68">
        <w:rPr>
          <w:rFonts w:eastAsiaTheme="minorEastAsia"/>
          <w:sz w:val="20"/>
          <w:lang w:eastAsia="zh-CN"/>
        </w:rPr>
        <w:t>Way Forward – IAB Architecture for L2/3 relaying</w:t>
      </w:r>
      <w:r>
        <w:rPr>
          <w:rFonts w:eastAsiaTheme="minorEastAsia"/>
          <w:sz w:val="20"/>
          <w:lang w:eastAsia="zh-CN"/>
        </w:rPr>
        <w:t xml:space="preserve">, </w:t>
      </w:r>
      <w:r w:rsidRPr="00976E68">
        <w:rPr>
          <w:rFonts w:eastAsiaTheme="minorEastAsia"/>
          <w:sz w:val="20"/>
          <w:lang w:eastAsia="zh-CN"/>
        </w:rPr>
        <w:t xml:space="preserve">Qualcomm </w:t>
      </w:r>
      <w:proofErr w:type="spellStart"/>
      <w:r w:rsidRPr="00976E68">
        <w:rPr>
          <w:rFonts w:eastAsiaTheme="minorEastAsia"/>
          <w:sz w:val="20"/>
          <w:lang w:eastAsia="zh-CN"/>
        </w:rPr>
        <w:t>Inc</w:t>
      </w:r>
      <w:proofErr w:type="spellEnd"/>
      <w:r w:rsidRPr="00976E68">
        <w:rPr>
          <w:rFonts w:eastAsiaTheme="minorEastAsia"/>
          <w:sz w:val="20"/>
          <w:lang w:eastAsia="zh-CN"/>
        </w:rPr>
        <w:t>, KDDI, AT&amp;T, Nokia, Nokia Shanghai Bell, Huawei, Ericsson</w:t>
      </w:r>
      <w:r w:rsidR="006D78B0" w:rsidRPr="006D78B0">
        <w:rPr>
          <w:rFonts w:eastAsiaTheme="minorEastAsia"/>
          <w:sz w:val="20"/>
          <w:lang w:eastAsia="zh-CN"/>
        </w:rPr>
        <w:t>, Intel, LG Electronics, CMCC, Samsung</w:t>
      </w:r>
      <w:r>
        <w:rPr>
          <w:rFonts w:eastAsiaTheme="minorEastAsia" w:hint="eastAsia"/>
          <w:sz w:val="20"/>
          <w:lang w:eastAsia="zh-CN"/>
        </w:rPr>
        <w:t>.</w:t>
      </w:r>
      <w:bookmarkEnd w:id="21"/>
    </w:p>
    <w:p w14:paraId="7F20D8FF" w14:textId="4AB96963" w:rsidR="002E4CC4" w:rsidRPr="006430B9" w:rsidRDefault="002E4CC4" w:rsidP="002E4CC4">
      <w:pPr>
        <w:pStyle w:val="1"/>
        <w:overflowPunct w:val="0"/>
        <w:autoSpaceDE w:val="0"/>
        <w:autoSpaceDN w:val="0"/>
        <w:adjustRightInd w:val="0"/>
        <w:textAlignment w:val="baseline"/>
        <w:rPr>
          <w:rFonts w:ascii="Times New Roman" w:eastAsia="Arial" w:hAnsi="Times New Roman"/>
        </w:rPr>
      </w:pPr>
      <w:bookmarkStart w:id="22" w:name="_Ref505354511"/>
      <w:r w:rsidRPr="006430B9">
        <w:rPr>
          <w:rFonts w:ascii="Times New Roman" w:eastAsia="Arial" w:hAnsi="Times New Roman"/>
        </w:rPr>
        <w:lastRenderedPageBreak/>
        <w:t>Annex</w:t>
      </w:r>
      <w:r w:rsidR="00042969" w:rsidRPr="006430B9">
        <w:rPr>
          <w:rFonts w:ascii="Times New Roman" w:eastAsia="Arial" w:hAnsi="Times New Roman"/>
        </w:rPr>
        <w:t xml:space="preserve"> A</w:t>
      </w:r>
    </w:p>
    <w:p w14:paraId="1B0BD04A" w14:textId="77777777" w:rsidR="0005446D" w:rsidRPr="006430B9" w:rsidRDefault="0005446D" w:rsidP="0005446D">
      <w:pPr>
        <w:pStyle w:val="2"/>
        <w:spacing w:before="180" w:after="180"/>
        <w:ind w:left="1134" w:hanging="1134"/>
        <w:rPr>
          <w:rFonts w:ascii="Times New Roman" w:eastAsia="宋体" w:hAnsi="Times New Roman"/>
          <w:sz w:val="32"/>
          <w:szCs w:val="20"/>
        </w:rPr>
      </w:pPr>
      <w:bookmarkStart w:id="23" w:name="_Toc259599301"/>
      <w:bookmarkStart w:id="24" w:name="_Toc505264082"/>
      <w:bookmarkEnd w:id="20"/>
      <w:bookmarkEnd w:id="22"/>
      <w:r w:rsidRPr="006430B9">
        <w:rPr>
          <w:rFonts w:ascii="Times New Roman" w:eastAsia="宋体" w:hAnsi="Times New Roman"/>
          <w:sz w:val="32"/>
          <w:szCs w:val="20"/>
        </w:rPr>
        <w:t>6.2</w:t>
      </w:r>
      <w:r w:rsidRPr="006430B9">
        <w:rPr>
          <w:rFonts w:ascii="Times New Roman" w:eastAsia="宋体" w:hAnsi="Times New Roman"/>
          <w:sz w:val="32"/>
          <w:szCs w:val="20"/>
        </w:rPr>
        <w:tab/>
        <w:t xml:space="preserve">Architecture </w:t>
      </w:r>
      <w:bookmarkEnd w:id="23"/>
      <w:r w:rsidRPr="006430B9">
        <w:rPr>
          <w:rFonts w:ascii="Times New Roman" w:eastAsia="宋体" w:hAnsi="Times New Roman"/>
          <w:sz w:val="32"/>
          <w:szCs w:val="20"/>
        </w:rPr>
        <w:t>x</w:t>
      </w:r>
      <w:bookmarkStart w:id="25" w:name="_Toc259599302"/>
      <w:bookmarkStart w:id="26" w:name="_Toc505264083"/>
      <w:bookmarkEnd w:id="24"/>
    </w:p>
    <w:p w14:paraId="2F42714A" w14:textId="77777777" w:rsidR="0005446D" w:rsidRPr="006430B9" w:rsidRDefault="0005446D" w:rsidP="0005446D">
      <w:pPr>
        <w:pStyle w:val="30"/>
        <w:numPr>
          <w:ilvl w:val="0"/>
          <w:numId w:val="0"/>
        </w:numPr>
        <w:spacing w:after="180"/>
        <w:ind w:left="1134" w:hanging="1134"/>
        <w:rPr>
          <w:rFonts w:ascii="Times New Roman" w:eastAsia="宋体" w:hAnsi="Times New Roman"/>
          <w:szCs w:val="20"/>
        </w:rPr>
      </w:pPr>
      <w:r w:rsidRPr="006430B9">
        <w:rPr>
          <w:rFonts w:ascii="Times New Roman" w:eastAsia="宋体" w:hAnsi="Times New Roman"/>
          <w:szCs w:val="20"/>
        </w:rPr>
        <w:t>6.2.1</w:t>
      </w:r>
      <w:r w:rsidRPr="006430B9">
        <w:rPr>
          <w:rFonts w:ascii="Times New Roman" w:eastAsia="宋体" w:hAnsi="Times New Roman"/>
          <w:szCs w:val="20"/>
        </w:rPr>
        <w:tab/>
        <w:t>Overview</w:t>
      </w:r>
      <w:bookmarkEnd w:id="25"/>
      <w:bookmarkEnd w:id="26"/>
    </w:p>
    <w:p w14:paraId="2300E586" w14:textId="4B8F0252" w:rsidR="0005446D" w:rsidRDefault="0005446D" w:rsidP="0005446D">
      <w:pPr>
        <w:rPr>
          <w:rFonts w:eastAsia="宋体"/>
          <w:sz w:val="20"/>
        </w:rPr>
      </w:pPr>
      <w:r>
        <w:rPr>
          <w:rFonts w:eastAsia="宋体"/>
          <w:sz w:val="20"/>
        </w:rPr>
        <w:t xml:space="preserve">The network architecture of L2 relaying is shown in </w:t>
      </w:r>
      <w:r>
        <w:rPr>
          <w:rFonts w:eastAsia="宋体"/>
          <w:sz w:val="20"/>
        </w:rPr>
        <w:fldChar w:fldCharType="begin"/>
      </w:r>
      <w:r>
        <w:rPr>
          <w:rFonts w:eastAsia="宋体"/>
          <w:sz w:val="20"/>
        </w:rPr>
        <w:instrText xml:space="preserve"> REF _Ref505873133 \h  \* MERGEFORMAT </w:instrText>
      </w:r>
      <w:r>
        <w:rPr>
          <w:rFonts w:eastAsia="宋体"/>
          <w:sz w:val="20"/>
        </w:rPr>
      </w:r>
      <w:r>
        <w:rPr>
          <w:rFonts w:eastAsia="宋体"/>
          <w:sz w:val="20"/>
        </w:rPr>
        <w:fldChar w:fldCharType="separate"/>
      </w:r>
      <w:r w:rsidRPr="008B2F76">
        <w:rPr>
          <w:rFonts w:eastAsia="宋体"/>
          <w:sz w:val="20"/>
        </w:rPr>
        <w:t>Figure 2</w:t>
      </w:r>
      <w:r>
        <w:rPr>
          <w:rFonts w:eastAsia="宋体"/>
          <w:sz w:val="20"/>
        </w:rPr>
        <w:fldChar w:fldCharType="end"/>
      </w:r>
      <w:r>
        <w:rPr>
          <w:rFonts w:eastAsia="宋体"/>
          <w:sz w:val="20"/>
        </w:rPr>
        <w:t xml:space="preserve">. In this architecture, the NG interface is terminated in </w:t>
      </w:r>
      <w:proofErr w:type="spellStart"/>
      <w:r>
        <w:rPr>
          <w:rFonts w:eastAsia="宋体"/>
          <w:sz w:val="20"/>
        </w:rPr>
        <w:t>DgNB</w:t>
      </w:r>
      <w:proofErr w:type="spellEnd"/>
      <w:r>
        <w:rPr>
          <w:rFonts w:eastAsia="宋体"/>
          <w:sz w:val="20"/>
        </w:rPr>
        <w:t xml:space="preserve">. The </w:t>
      </w:r>
      <w:proofErr w:type="spellStart"/>
      <w:r>
        <w:rPr>
          <w:rFonts w:eastAsia="宋体"/>
          <w:sz w:val="20"/>
        </w:rPr>
        <w:t>DgNB</w:t>
      </w:r>
      <w:proofErr w:type="spellEnd"/>
      <w:r>
        <w:rPr>
          <w:rFonts w:eastAsia="宋体"/>
          <w:sz w:val="20"/>
        </w:rPr>
        <w:t xml:space="preserve"> is either</w:t>
      </w:r>
      <w:r w:rsidRPr="00950B1B">
        <w:rPr>
          <w:rFonts w:eastAsia="宋体"/>
          <w:sz w:val="20"/>
        </w:rPr>
        <w:t xml:space="preserve"> </w:t>
      </w:r>
      <w:r w:rsidR="00C942B7">
        <w:rPr>
          <w:rFonts w:eastAsia="宋体"/>
          <w:sz w:val="20"/>
        </w:rPr>
        <w:t>consisting</w:t>
      </w:r>
      <w:r>
        <w:rPr>
          <w:rFonts w:eastAsia="宋体"/>
          <w:sz w:val="20"/>
        </w:rPr>
        <w:t xml:space="preserve"> of Donor-CU part and Donor-DU parts or an integrated entity without CU-DU split. </w:t>
      </w:r>
    </w:p>
    <w:p w14:paraId="7471FDA6" w14:textId="2E7BF1ED" w:rsidR="0005446D" w:rsidRDefault="0005446D" w:rsidP="0005446D">
      <w:pPr>
        <w:rPr>
          <w:rFonts w:eastAsia="宋体"/>
          <w:sz w:val="20"/>
        </w:rPr>
      </w:pPr>
      <w:r>
        <w:rPr>
          <w:rFonts w:eastAsia="宋体"/>
          <w:sz w:val="20"/>
        </w:rPr>
        <w:t>From</w:t>
      </w:r>
      <w:r w:rsidR="00C942B7">
        <w:rPr>
          <w:rFonts w:eastAsia="宋体"/>
          <w:sz w:val="20"/>
        </w:rPr>
        <w:t xml:space="preserve"> the</w:t>
      </w:r>
      <w:r>
        <w:rPr>
          <w:rFonts w:eastAsia="宋体"/>
          <w:sz w:val="20"/>
        </w:rPr>
        <w:t xml:space="preserve"> </w:t>
      </w:r>
      <w:r w:rsidR="00C942B7">
        <w:rPr>
          <w:rFonts w:eastAsia="宋体"/>
          <w:sz w:val="20"/>
        </w:rPr>
        <w:t xml:space="preserve">point of view of </w:t>
      </w:r>
      <w:r>
        <w:rPr>
          <w:rFonts w:eastAsia="宋体"/>
          <w:sz w:val="20"/>
        </w:rPr>
        <w:t xml:space="preserve">user data transmission, the IAB node behaves as a DU in the </w:t>
      </w:r>
      <w:proofErr w:type="spellStart"/>
      <w:r>
        <w:rPr>
          <w:rFonts w:eastAsia="宋体"/>
          <w:sz w:val="20"/>
        </w:rPr>
        <w:t>Uu</w:t>
      </w:r>
      <w:proofErr w:type="spellEnd"/>
      <w:r>
        <w:rPr>
          <w:rFonts w:eastAsia="宋体"/>
          <w:sz w:val="20"/>
        </w:rPr>
        <w:t xml:space="preserve"> link, and it works as a BH (backhaul) transport node in Un interface as well as other intermediate IAB nodes and donor DU. In addition, each L2 IAB node also supports a subset of UE functionality, e.g. NAS, physical layer, layer-2, RRC functionality in order to connect the 5GC for IAB nodes via other IAB nodes and/or donor </w:t>
      </w:r>
      <w:proofErr w:type="spellStart"/>
      <w:r>
        <w:rPr>
          <w:rFonts w:eastAsia="宋体"/>
          <w:sz w:val="20"/>
        </w:rPr>
        <w:t>gNB</w:t>
      </w:r>
      <w:proofErr w:type="spellEnd"/>
      <w:r>
        <w:rPr>
          <w:rFonts w:eastAsia="宋体"/>
          <w:sz w:val="20"/>
        </w:rPr>
        <w:t xml:space="preserve">. For example, when an IAB node is powered on, it should connect to the network as a UE and download some configuration related files from its OAM in the start-up procedures. </w:t>
      </w:r>
    </w:p>
    <w:p w14:paraId="541CBD71" w14:textId="77777777" w:rsidR="0005446D" w:rsidRDefault="0005446D" w:rsidP="0005446D">
      <w:pPr>
        <w:spacing w:before="160" w:after="240"/>
        <w:jc w:val="both"/>
        <w:rPr>
          <w:rFonts w:eastAsia="宋体"/>
          <w:sz w:val="20"/>
          <w:lang w:eastAsia="zh-CN"/>
        </w:rPr>
      </w:pPr>
      <w:r>
        <w:object w:dxaOrig="9828" w:dyaOrig="1512" w14:anchorId="1193D727">
          <v:shape id="_x0000_i1031" type="#_x0000_t75" style="width:472.05pt;height:72.65pt" o:ole="">
            <v:imagedata r:id="rId10" o:title=""/>
          </v:shape>
          <o:OLEObject Type="Embed" ProgID="Visio.Drawing.15" ShapeID="_x0000_i1031" DrawAspect="Content" ObjectID="_1584558152" r:id="rId20"/>
        </w:object>
      </w:r>
    </w:p>
    <w:p w14:paraId="6D9C86DE" w14:textId="266FE31A" w:rsidR="0005446D" w:rsidRPr="006430B9" w:rsidRDefault="0005446D" w:rsidP="0005446D">
      <w:pPr>
        <w:pStyle w:val="TF"/>
        <w:rPr>
          <w:rFonts w:ascii="Times New Roman" w:eastAsia="宋体" w:hAnsi="Times New Roman"/>
          <w:b w:val="0"/>
          <w:sz w:val="20"/>
        </w:rPr>
      </w:pPr>
      <w:r w:rsidRPr="006430B9">
        <w:rPr>
          <w:rFonts w:ascii="Times New Roman" w:eastAsia="宋体" w:hAnsi="Times New Roman"/>
          <w:b w:val="0"/>
          <w:sz w:val="20"/>
        </w:rPr>
        <w:t>Figure 6.</w:t>
      </w:r>
      <w:r w:rsidR="00C47CDA" w:rsidRPr="006430B9">
        <w:rPr>
          <w:rFonts w:ascii="Times New Roman" w:eastAsia="宋体" w:hAnsi="Times New Roman"/>
          <w:b w:val="0"/>
          <w:sz w:val="20"/>
        </w:rPr>
        <w:t>2</w:t>
      </w:r>
      <w:r w:rsidRPr="006430B9">
        <w:rPr>
          <w:rFonts w:ascii="Times New Roman" w:eastAsia="宋体" w:hAnsi="Times New Roman"/>
          <w:b w:val="0"/>
          <w:sz w:val="20"/>
        </w:rPr>
        <w:t>.1-1: N</w:t>
      </w:r>
      <w:r w:rsidRPr="006430B9">
        <w:rPr>
          <w:rFonts w:ascii="Times New Roman" w:eastAsia="宋体" w:hAnsi="Times New Roman" w:hint="eastAsia"/>
          <w:b w:val="0"/>
          <w:sz w:val="20"/>
        </w:rPr>
        <w:t xml:space="preserve">etwork </w:t>
      </w:r>
      <w:r w:rsidRPr="006430B9">
        <w:rPr>
          <w:rFonts w:ascii="Times New Roman" w:eastAsia="宋体" w:hAnsi="Times New Roman"/>
          <w:b w:val="0"/>
          <w:sz w:val="20"/>
        </w:rPr>
        <w:t>architecture for L2 Relaying</w:t>
      </w:r>
    </w:p>
    <w:p w14:paraId="28EEE54A" w14:textId="77777777" w:rsidR="0005446D" w:rsidRDefault="0005446D" w:rsidP="0005446D">
      <w:pPr>
        <w:rPr>
          <w:rFonts w:eastAsia="宋体"/>
          <w:sz w:val="20"/>
          <w:lang w:eastAsia="zh-CN"/>
        </w:rPr>
      </w:pPr>
      <w:r>
        <w:rPr>
          <w:rFonts w:eastAsia="宋体"/>
          <w:sz w:val="20"/>
          <w:lang w:eastAsia="zh-CN"/>
        </w:rPr>
        <w:t>There are two alternatives of L2 Relaying:</w:t>
      </w:r>
    </w:p>
    <w:p w14:paraId="6FDF1E6C" w14:textId="77777777" w:rsidR="0005446D" w:rsidRPr="008B2F76" w:rsidRDefault="0005446D" w:rsidP="0005446D">
      <w:pPr>
        <w:pStyle w:val="B1"/>
        <w:rPr>
          <w:rFonts w:eastAsia="宋体"/>
          <w:color w:val="000000"/>
          <w:lang w:eastAsia="zh-CN"/>
        </w:rPr>
      </w:pPr>
      <w:r w:rsidRPr="002E4CC4">
        <w:rPr>
          <w:lang w:eastAsia="zh-CN"/>
        </w:rPr>
        <w:t>-</w:t>
      </w:r>
      <w:r w:rsidRPr="002E4CC4">
        <w:rPr>
          <w:lang w:eastAsia="zh-CN"/>
        </w:rPr>
        <w:tab/>
      </w:r>
      <w:r>
        <w:rPr>
          <w:lang w:eastAsia="zh-CN"/>
        </w:rPr>
        <w:t xml:space="preserve">Alternative 1: </w:t>
      </w:r>
      <w:r w:rsidRPr="008B2F76">
        <w:rPr>
          <w:rFonts w:eastAsia="宋体"/>
          <w:color w:val="000000"/>
          <w:lang w:eastAsia="zh-CN"/>
        </w:rPr>
        <w:t>Adaptation layer based L2 Relaying;</w:t>
      </w:r>
    </w:p>
    <w:p w14:paraId="5D9F0D91" w14:textId="77777777" w:rsidR="0005446D" w:rsidRPr="002E4CC4" w:rsidRDefault="0005446D" w:rsidP="0005446D">
      <w:pPr>
        <w:pStyle w:val="B1"/>
        <w:rPr>
          <w:lang w:eastAsia="zh-CN"/>
        </w:rPr>
      </w:pPr>
      <w:r w:rsidRPr="008B2F76">
        <w:rPr>
          <w:rFonts w:eastAsia="宋体"/>
          <w:color w:val="000000"/>
          <w:lang w:eastAsia="zh-CN"/>
        </w:rPr>
        <w:t>-</w:t>
      </w:r>
      <w:r w:rsidRPr="008B2F76">
        <w:rPr>
          <w:rFonts w:eastAsia="宋体"/>
          <w:color w:val="000000"/>
          <w:lang w:eastAsia="zh-CN"/>
        </w:rPr>
        <w:tab/>
      </w:r>
      <w:r>
        <w:rPr>
          <w:rFonts w:eastAsia="宋体"/>
          <w:color w:val="000000"/>
          <w:lang w:eastAsia="zh-CN"/>
        </w:rPr>
        <w:t xml:space="preserve">Alternative 2: </w:t>
      </w:r>
      <w:r w:rsidRPr="008B2F76">
        <w:rPr>
          <w:rFonts w:eastAsia="宋体"/>
          <w:color w:val="000000"/>
          <w:lang w:eastAsia="zh-CN"/>
        </w:rPr>
        <w:t>Light L2 Relaying.</w:t>
      </w:r>
    </w:p>
    <w:p w14:paraId="39D86917" w14:textId="77777777" w:rsidR="0005446D" w:rsidRPr="00BC438D" w:rsidRDefault="0005446D" w:rsidP="0005446D">
      <w:pPr>
        <w:pStyle w:val="30"/>
        <w:numPr>
          <w:ilvl w:val="0"/>
          <w:numId w:val="0"/>
        </w:numPr>
        <w:spacing w:after="180"/>
        <w:ind w:left="1134" w:hanging="1134"/>
        <w:rPr>
          <w:rFonts w:ascii="Times New Roman" w:eastAsia="宋体" w:hAnsi="Times New Roman"/>
          <w:szCs w:val="20"/>
        </w:rPr>
      </w:pPr>
      <w:r w:rsidRPr="00BC438D">
        <w:rPr>
          <w:rFonts w:ascii="Times New Roman" w:eastAsia="宋体" w:hAnsi="Times New Roman"/>
          <w:szCs w:val="20"/>
        </w:rPr>
        <w:t>6.2.2</w:t>
      </w:r>
      <w:r w:rsidRPr="00BC438D">
        <w:rPr>
          <w:rFonts w:ascii="Times New Roman" w:eastAsia="宋体" w:hAnsi="Times New Roman"/>
          <w:szCs w:val="20"/>
        </w:rPr>
        <w:tab/>
        <w:t>User plane aspects</w:t>
      </w:r>
    </w:p>
    <w:p w14:paraId="3E446309" w14:textId="77777777" w:rsidR="0005446D" w:rsidRPr="00BC438D" w:rsidRDefault="0005446D" w:rsidP="0005446D">
      <w:pPr>
        <w:pStyle w:val="41"/>
        <w:rPr>
          <w:rFonts w:ascii="Times New Roman" w:hAnsi="Times New Roman"/>
        </w:rPr>
      </w:pPr>
      <w:bookmarkStart w:id="27" w:name="_Toc260172762"/>
      <w:r w:rsidRPr="00BC438D">
        <w:rPr>
          <w:rFonts w:ascii="Times New Roman" w:hAnsi="Times New Roman"/>
        </w:rPr>
        <w:t>6.2.2.1</w:t>
      </w:r>
      <w:r w:rsidRPr="00BC438D">
        <w:rPr>
          <w:rFonts w:ascii="Times New Roman" w:hAnsi="Times New Roman"/>
        </w:rPr>
        <w:tab/>
      </w:r>
      <w:r w:rsidRPr="00BC438D">
        <w:rPr>
          <w:rFonts w:ascii="Times New Roman" w:hAnsi="Times New Roman"/>
        </w:rPr>
        <w:tab/>
      </w:r>
      <w:bookmarkEnd w:id="27"/>
      <w:r w:rsidRPr="00BC438D">
        <w:rPr>
          <w:rFonts w:ascii="Times New Roman" w:hAnsi="Times New Roman"/>
        </w:rPr>
        <w:t>User plane aspects of adaptation layer based L2 relaying</w:t>
      </w:r>
    </w:p>
    <w:p w14:paraId="60981547" w14:textId="26132B85" w:rsidR="0005446D" w:rsidRPr="008B2F76" w:rsidRDefault="0005446D" w:rsidP="006430B9">
      <w:pPr>
        <w:overflowPunct w:val="0"/>
        <w:autoSpaceDE w:val="0"/>
        <w:autoSpaceDN w:val="0"/>
        <w:adjustRightInd w:val="0"/>
        <w:jc w:val="both"/>
        <w:textAlignment w:val="baseline"/>
        <w:rPr>
          <w:rFonts w:eastAsia="Times New Roman"/>
          <w:sz w:val="20"/>
          <w:lang w:eastAsia="ja-JP"/>
        </w:rPr>
      </w:pPr>
      <w:r w:rsidRPr="008B2F76">
        <w:rPr>
          <w:rFonts w:eastAsia="Times New Roman"/>
          <w:sz w:val="20"/>
          <w:lang w:eastAsia="ja-JP"/>
        </w:rPr>
        <w:t xml:space="preserve">In </w:t>
      </w:r>
      <w:r>
        <w:rPr>
          <w:rFonts w:eastAsia="Times New Roman"/>
          <w:sz w:val="20"/>
          <w:lang w:eastAsia="ja-JP"/>
        </w:rPr>
        <w:t xml:space="preserve">adaptation layer based L2 relaying, </w:t>
      </w:r>
      <w:proofErr w:type="spellStart"/>
      <w:r>
        <w:rPr>
          <w:rFonts w:eastAsia="Times New Roman"/>
          <w:sz w:val="20"/>
          <w:lang w:eastAsia="ja-JP"/>
        </w:rPr>
        <w:t>DgNB</w:t>
      </w:r>
      <w:proofErr w:type="spellEnd"/>
      <w:r w:rsidRPr="008B2F76">
        <w:rPr>
          <w:rFonts w:eastAsia="Times New Roman"/>
          <w:sz w:val="20"/>
          <w:lang w:eastAsia="ja-JP"/>
        </w:rPr>
        <w:t xml:space="preserve"> manage</w:t>
      </w:r>
      <w:r>
        <w:rPr>
          <w:rFonts w:eastAsia="Times New Roman"/>
          <w:sz w:val="20"/>
          <w:lang w:eastAsia="ja-JP"/>
        </w:rPr>
        <w:t>s</w:t>
      </w:r>
      <w:r w:rsidRPr="008B2F76">
        <w:rPr>
          <w:rFonts w:eastAsia="Times New Roman"/>
          <w:sz w:val="20"/>
          <w:lang w:eastAsia="ja-JP"/>
        </w:rPr>
        <w:t xml:space="preserve"> the UE’s context (e.g., UE’s radio bearer an</w:t>
      </w:r>
      <w:r>
        <w:rPr>
          <w:rFonts w:eastAsia="Times New Roman"/>
          <w:sz w:val="20"/>
          <w:lang w:eastAsia="ja-JP"/>
        </w:rPr>
        <w:t>d NG interface related context),</w:t>
      </w:r>
      <w:r w:rsidRPr="008B2F76">
        <w:rPr>
          <w:rFonts w:eastAsia="Times New Roman"/>
          <w:sz w:val="20"/>
          <w:lang w:eastAsia="ja-JP"/>
        </w:rPr>
        <w:t xml:space="preserve"> the peer SDAP</w:t>
      </w:r>
      <w:r w:rsidRPr="008B2F76">
        <w:rPr>
          <w:rFonts w:eastAsia="Times New Roman" w:hint="eastAsia"/>
          <w:sz w:val="20"/>
          <w:lang w:eastAsia="ja-JP"/>
        </w:rPr>
        <w:t>/RRC</w:t>
      </w:r>
      <w:r w:rsidRPr="008B2F76">
        <w:rPr>
          <w:rFonts w:eastAsia="Times New Roman"/>
          <w:sz w:val="20"/>
          <w:lang w:eastAsia="ja-JP"/>
        </w:rPr>
        <w:t xml:space="preserve"> and PDCP layer</w:t>
      </w:r>
      <w:r w:rsidR="00C942B7">
        <w:rPr>
          <w:rFonts w:eastAsia="Times New Roman"/>
          <w:sz w:val="20"/>
          <w:lang w:eastAsia="ja-JP"/>
        </w:rPr>
        <w:t>s</w:t>
      </w:r>
      <w:r w:rsidRPr="008B2F76">
        <w:rPr>
          <w:rFonts w:eastAsia="Times New Roman"/>
          <w:sz w:val="20"/>
          <w:lang w:eastAsia="ja-JP"/>
        </w:rPr>
        <w:t xml:space="preserve"> of</w:t>
      </w:r>
      <w:r w:rsidR="00C942B7">
        <w:rPr>
          <w:rFonts w:eastAsia="Times New Roman"/>
          <w:sz w:val="20"/>
          <w:lang w:eastAsia="ja-JP"/>
        </w:rPr>
        <w:t xml:space="preserve"> the</w:t>
      </w:r>
      <w:r w:rsidRPr="008B2F76">
        <w:rPr>
          <w:rFonts w:eastAsia="Times New Roman"/>
          <w:sz w:val="20"/>
          <w:lang w:eastAsia="ja-JP"/>
        </w:rPr>
        <w:t xml:space="preserve"> U</w:t>
      </w:r>
      <w:r>
        <w:rPr>
          <w:rFonts w:eastAsia="Times New Roman"/>
          <w:sz w:val="20"/>
          <w:lang w:eastAsia="ja-JP"/>
        </w:rPr>
        <w:t>E locate</w:t>
      </w:r>
      <w:r w:rsidR="00C942B7">
        <w:rPr>
          <w:rFonts w:eastAsia="Times New Roman"/>
          <w:sz w:val="20"/>
          <w:lang w:eastAsia="ja-JP"/>
        </w:rPr>
        <w:t>d</w:t>
      </w:r>
      <w:r>
        <w:rPr>
          <w:rFonts w:eastAsia="Times New Roman"/>
          <w:sz w:val="20"/>
          <w:lang w:eastAsia="ja-JP"/>
        </w:rPr>
        <w:t xml:space="preserve"> at the </w:t>
      </w:r>
      <w:proofErr w:type="spellStart"/>
      <w:r>
        <w:rPr>
          <w:rFonts w:eastAsia="Times New Roman"/>
          <w:sz w:val="20"/>
          <w:lang w:eastAsia="ja-JP"/>
        </w:rPr>
        <w:t>DgNB</w:t>
      </w:r>
      <w:proofErr w:type="spellEnd"/>
      <w:r>
        <w:rPr>
          <w:rFonts w:eastAsia="Times New Roman"/>
          <w:sz w:val="20"/>
          <w:lang w:eastAsia="ja-JP"/>
        </w:rPr>
        <w:t xml:space="preserve">, and </w:t>
      </w:r>
      <w:r w:rsidRPr="008B2F76">
        <w:rPr>
          <w:rFonts w:eastAsia="Times New Roman"/>
          <w:sz w:val="20"/>
          <w:lang w:eastAsia="ja-JP"/>
        </w:rPr>
        <w:t xml:space="preserve">the NG interface is </w:t>
      </w:r>
      <w:r>
        <w:rPr>
          <w:rFonts w:eastAsia="Times New Roman"/>
          <w:sz w:val="20"/>
          <w:lang w:eastAsia="ja-JP"/>
        </w:rPr>
        <w:t>terminated</w:t>
      </w:r>
      <w:r w:rsidRPr="002E4CC4">
        <w:rPr>
          <w:rFonts w:eastAsia="Times New Roman"/>
          <w:sz w:val="20"/>
          <w:lang w:eastAsia="ja-JP"/>
        </w:rPr>
        <w:t xml:space="preserve"> </w:t>
      </w:r>
      <w:r w:rsidR="002D1BA0">
        <w:rPr>
          <w:rFonts w:eastAsia="Times New Roman"/>
          <w:sz w:val="20"/>
          <w:lang w:eastAsia="ja-JP"/>
        </w:rPr>
        <w:t>at</w:t>
      </w:r>
      <w:r>
        <w:rPr>
          <w:rFonts w:eastAsia="Times New Roman"/>
          <w:sz w:val="20"/>
          <w:lang w:eastAsia="ja-JP"/>
        </w:rPr>
        <w:t xml:space="preserve"> the </w:t>
      </w:r>
      <w:proofErr w:type="spellStart"/>
      <w:r>
        <w:rPr>
          <w:rFonts w:eastAsia="Times New Roman"/>
          <w:sz w:val="20"/>
          <w:lang w:eastAsia="ja-JP"/>
        </w:rPr>
        <w:t>DgNB</w:t>
      </w:r>
      <w:proofErr w:type="spellEnd"/>
      <w:r w:rsidRPr="008B2F76">
        <w:rPr>
          <w:rFonts w:eastAsia="Times New Roman"/>
          <w:sz w:val="20"/>
          <w:lang w:eastAsia="ja-JP"/>
        </w:rPr>
        <w:t xml:space="preserve">. </w:t>
      </w:r>
    </w:p>
    <w:p w14:paraId="457529CC" w14:textId="77777777" w:rsidR="0005446D" w:rsidRDefault="0005446D" w:rsidP="0005446D">
      <w:pPr>
        <w:spacing w:before="160" w:after="240"/>
        <w:jc w:val="center"/>
        <w:rPr>
          <w:rFonts w:eastAsia="宋体"/>
          <w:sz w:val="20"/>
          <w:lang w:eastAsia="zh-CN"/>
        </w:rPr>
      </w:pPr>
      <w:r>
        <w:object w:dxaOrig="9105" w:dyaOrig="2851" w14:anchorId="6FB19F26">
          <v:shape id="_x0000_i1032" type="#_x0000_t75" style="width:416.95pt;height:130.25pt" o:ole="">
            <v:imagedata r:id="rId12" o:title=""/>
          </v:shape>
          <o:OLEObject Type="Embed" ProgID="Visio.Drawing.15" ShapeID="_x0000_i1032" DrawAspect="Content" ObjectID="_1584558153" r:id="rId21"/>
        </w:object>
      </w:r>
    </w:p>
    <w:p w14:paraId="3AD14B41" w14:textId="77777777" w:rsidR="0005446D" w:rsidRDefault="0005446D" w:rsidP="007950E1">
      <w:pPr>
        <w:jc w:val="center"/>
        <w:rPr>
          <w:rFonts w:eastAsia="宋体"/>
          <w:sz w:val="20"/>
        </w:rPr>
      </w:pPr>
      <w:r>
        <w:rPr>
          <w:rFonts w:eastAsia="宋体"/>
          <w:sz w:val="20"/>
        </w:rPr>
        <w:t>Figure 6.2.2.1-1. U</w:t>
      </w:r>
      <w:r>
        <w:rPr>
          <w:rFonts w:eastAsia="宋体" w:hint="eastAsia"/>
          <w:sz w:val="20"/>
        </w:rPr>
        <w:t xml:space="preserve">ser </w:t>
      </w:r>
      <w:r>
        <w:rPr>
          <w:rFonts w:eastAsia="宋体"/>
          <w:sz w:val="20"/>
        </w:rPr>
        <w:t>plane protocol of adaptation layer based L2 relaying</w:t>
      </w:r>
    </w:p>
    <w:p w14:paraId="0A40D5C8" w14:textId="5FFF0E1A" w:rsidR="0005446D" w:rsidRDefault="0005446D" w:rsidP="006430B9">
      <w:pPr>
        <w:overflowPunct w:val="0"/>
        <w:autoSpaceDE w:val="0"/>
        <w:autoSpaceDN w:val="0"/>
        <w:adjustRightInd w:val="0"/>
        <w:jc w:val="both"/>
        <w:textAlignment w:val="baseline"/>
        <w:rPr>
          <w:rFonts w:eastAsia="Times New Roman"/>
          <w:sz w:val="20"/>
          <w:lang w:eastAsia="ja-JP"/>
        </w:rPr>
      </w:pPr>
      <w:r w:rsidRPr="008B2F76">
        <w:rPr>
          <w:rFonts w:eastAsia="Times New Roman"/>
          <w:sz w:val="20"/>
          <w:lang w:eastAsia="ja-JP"/>
        </w:rPr>
        <w:t xml:space="preserve">Each L2 IAB node provides part of NR protocol stack functions (i.e., RLC, MAC, and PHY function) for the </w:t>
      </w:r>
      <w:proofErr w:type="spellStart"/>
      <w:r w:rsidRPr="008B2F76">
        <w:rPr>
          <w:rFonts w:eastAsia="Times New Roman"/>
          <w:sz w:val="20"/>
          <w:lang w:eastAsia="ja-JP"/>
        </w:rPr>
        <w:t>Uu</w:t>
      </w:r>
      <w:proofErr w:type="spellEnd"/>
      <w:r w:rsidRPr="008B2F76">
        <w:rPr>
          <w:rFonts w:eastAsia="Times New Roman"/>
          <w:sz w:val="20"/>
          <w:lang w:eastAsia="ja-JP"/>
        </w:rPr>
        <w:t xml:space="preserve"> interface towards</w:t>
      </w:r>
      <w:r w:rsidR="0019110D">
        <w:rPr>
          <w:rFonts w:eastAsia="Times New Roman"/>
          <w:sz w:val="20"/>
          <w:lang w:eastAsia="ja-JP"/>
        </w:rPr>
        <w:t xml:space="preserve"> the</w:t>
      </w:r>
      <w:r w:rsidRPr="008B2F76">
        <w:rPr>
          <w:rFonts w:eastAsia="Times New Roman"/>
          <w:sz w:val="20"/>
          <w:lang w:eastAsia="ja-JP"/>
        </w:rPr>
        <w:t xml:space="preserve"> UE when it behaves as a DU, and forwards PDCP PDUs between </w:t>
      </w:r>
      <w:proofErr w:type="spellStart"/>
      <w:r w:rsidRPr="008B2F76">
        <w:rPr>
          <w:rFonts w:eastAsia="Times New Roman"/>
          <w:sz w:val="20"/>
          <w:lang w:eastAsia="ja-JP"/>
        </w:rPr>
        <w:t>DgNB</w:t>
      </w:r>
      <w:proofErr w:type="spellEnd"/>
      <w:r w:rsidRPr="008B2F76">
        <w:rPr>
          <w:rFonts w:eastAsia="Times New Roman"/>
          <w:sz w:val="20"/>
          <w:lang w:eastAsia="ja-JP"/>
        </w:rPr>
        <w:t xml:space="preserve"> and UE via multiple intermediate BH nodes. Therefore, some information about routing and </w:t>
      </w:r>
      <w:proofErr w:type="spellStart"/>
      <w:r w:rsidRPr="008B2F76">
        <w:rPr>
          <w:rFonts w:eastAsia="Times New Roman"/>
          <w:sz w:val="20"/>
          <w:lang w:eastAsia="ja-JP"/>
        </w:rPr>
        <w:t>QoS</w:t>
      </w:r>
      <w:proofErr w:type="spellEnd"/>
      <w:r w:rsidRPr="008B2F76">
        <w:rPr>
          <w:rFonts w:eastAsia="Times New Roman"/>
          <w:sz w:val="20"/>
          <w:lang w:eastAsia="ja-JP"/>
        </w:rPr>
        <w:t xml:space="preserve"> mapping are needed in the NR-Un interface since the traffic of multiple UEs’ may be multiplexed </w:t>
      </w:r>
      <w:r w:rsidR="0019110D">
        <w:rPr>
          <w:rFonts w:eastAsia="Times New Roman"/>
          <w:sz w:val="20"/>
          <w:lang w:eastAsia="ja-JP"/>
        </w:rPr>
        <w:t xml:space="preserve">together </w:t>
      </w:r>
      <w:r w:rsidRPr="008B2F76">
        <w:rPr>
          <w:rFonts w:eastAsia="Times New Roman"/>
          <w:sz w:val="20"/>
          <w:lang w:eastAsia="ja-JP"/>
        </w:rPr>
        <w:t>in</w:t>
      </w:r>
      <w:r w:rsidR="0019110D">
        <w:rPr>
          <w:rFonts w:eastAsia="Times New Roman"/>
          <w:sz w:val="20"/>
          <w:lang w:eastAsia="ja-JP"/>
        </w:rPr>
        <w:t xml:space="preserve"> the</w:t>
      </w:r>
      <w:r w:rsidRPr="008B2F76">
        <w:rPr>
          <w:rFonts w:eastAsia="Times New Roman"/>
          <w:sz w:val="20"/>
          <w:lang w:eastAsia="ja-JP"/>
        </w:rPr>
        <w:t xml:space="preserve"> NR-Un interface</w:t>
      </w:r>
      <w:r w:rsidRPr="008B2F76">
        <w:rPr>
          <w:rFonts w:eastAsia="Times New Roman" w:hint="eastAsia"/>
          <w:sz w:val="20"/>
          <w:lang w:eastAsia="ja-JP"/>
        </w:rPr>
        <w:t>.</w:t>
      </w:r>
      <w:r w:rsidRPr="008B2F76">
        <w:rPr>
          <w:rFonts w:eastAsia="Times New Roman"/>
          <w:sz w:val="20"/>
          <w:lang w:eastAsia="ja-JP"/>
        </w:rPr>
        <w:t xml:space="preserve"> Thus a</w:t>
      </w:r>
      <w:r w:rsidRPr="008B2F76">
        <w:rPr>
          <w:rFonts w:eastAsia="Times New Roman" w:hint="eastAsia"/>
          <w:sz w:val="20"/>
          <w:lang w:eastAsia="ja-JP"/>
        </w:rPr>
        <w:t xml:space="preserve"> new</w:t>
      </w:r>
      <w:r w:rsidRPr="008B2F76">
        <w:rPr>
          <w:rFonts w:eastAsia="Times New Roman"/>
          <w:sz w:val="20"/>
          <w:lang w:eastAsia="ja-JP"/>
        </w:rPr>
        <w:t xml:space="preserve"> protocol layer named as</w:t>
      </w:r>
      <w:r w:rsidRPr="008B2F76">
        <w:rPr>
          <w:rFonts w:eastAsia="Times New Roman" w:hint="eastAsia"/>
          <w:sz w:val="20"/>
          <w:lang w:eastAsia="ja-JP"/>
        </w:rPr>
        <w:t xml:space="preserve"> </w:t>
      </w:r>
      <w:r w:rsidRPr="008B2F76">
        <w:rPr>
          <w:rFonts w:eastAsia="Times New Roman"/>
          <w:sz w:val="20"/>
          <w:lang w:eastAsia="ja-JP"/>
        </w:rPr>
        <w:t xml:space="preserve">adaptation (Adapt.) layer </w:t>
      </w:r>
      <w:r w:rsidR="00BE22F0">
        <w:rPr>
          <w:rFonts w:eastAsia="Times New Roman"/>
          <w:sz w:val="20"/>
          <w:lang w:eastAsia="ja-JP"/>
        </w:rPr>
        <w:t xml:space="preserve">(or sub-layer) </w:t>
      </w:r>
      <w:r w:rsidRPr="008B2F76">
        <w:rPr>
          <w:rFonts w:eastAsia="Times New Roman"/>
          <w:sz w:val="20"/>
          <w:lang w:eastAsia="ja-JP"/>
        </w:rPr>
        <w:t>is needed in the Un interface above RLC sub</w:t>
      </w:r>
      <w:r w:rsidR="0019110D">
        <w:rPr>
          <w:rFonts w:eastAsia="Times New Roman"/>
          <w:sz w:val="20"/>
          <w:lang w:eastAsia="ja-JP"/>
        </w:rPr>
        <w:t>-</w:t>
      </w:r>
      <w:r w:rsidRPr="008B2F76">
        <w:rPr>
          <w:rFonts w:eastAsia="Times New Roman"/>
          <w:sz w:val="20"/>
          <w:lang w:eastAsia="ja-JP"/>
        </w:rPr>
        <w:t xml:space="preserve">layer to carry routing address (e.g. UE ID, UE connected IAB node ID, etc.) and </w:t>
      </w:r>
      <w:proofErr w:type="spellStart"/>
      <w:r w:rsidRPr="008B2F76">
        <w:rPr>
          <w:rFonts w:eastAsia="Times New Roman"/>
          <w:sz w:val="20"/>
          <w:lang w:eastAsia="ja-JP"/>
        </w:rPr>
        <w:t>QoS</w:t>
      </w:r>
      <w:proofErr w:type="spellEnd"/>
      <w:r w:rsidRPr="008B2F76">
        <w:rPr>
          <w:rFonts w:eastAsia="Times New Roman"/>
          <w:sz w:val="20"/>
          <w:lang w:eastAsia="ja-JP"/>
        </w:rPr>
        <w:t xml:space="preserve"> related information (e.g. UE DRB ID)</w:t>
      </w:r>
      <w:r w:rsidRPr="008B2F76">
        <w:rPr>
          <w:rFonts w:eastAsia="Times New Roman" w:hint="eastAsia"/>
          <w:sz w:val="20"/>
          <w:lang w:eastAsia="ja-JP"/>
        </w:rPr>
        <w:t xml:space="preserve">. </w:t>
      </w:r>
      <w:r w:rsidRPr="008B2F76">
        <w:rPr>
          <w:rFonts w:eastAsia="Times New Roman"/>
          <w:sz w:val="20"/>
          <w:lang w:eastAsia="ja-JP"/>
        </w:rPr>
        <w:t xml:space="preserve">Furthermore, the adaptation layer can perform </w:t>
      </w:r>
      <w:proofErr w:type="spellStart"/>
      <w:r w:rsidRPr="008B2F76">
        <w:rPr>
          <w:rFonts w:eastAsia="Times New Roman"/>
          <w:sz w:val="20"/>
          <w:lang w:eastAsia="ja-JP"/>
        </w:rPr>
        <w:t>QoS</w:t>
      </w:r>
      <w:proofErr w:type="spellEnd"/>
      <w:r w:rsidRPr="008B2F76">
        <w:rPr>
          <w:rFonts w:eastAsia="Times New Roman"/>
          <w:sz w:val="20"/>
          <w:lang w:eastAsia="ja-JP"/>
        </w:rPr>
        <w:t xml:space="preserve"> mapping such as UE DRB</w:t>
      </w:r>
      <w:r w:rsidRPr="008B2F76">
        <w:rPr>
          <w:rFonts w:eastAsia="Times New Roman"/>
          <w:sz w:val="20"/>
          <w:lang w:eastAsia="ja-JP"/>
        </w:rPr>
        <w:sym w:font="Wingdings" w:char="F0E0"/>
      </w:r>
      <w:r w:rsidRPr="008B2F76">
        <w:rPr>
          <w:rFonts w:eastAsia="Times New Roman"/>
          <w:sz w:val="20"/>
          <w:lang w:eastAsia="ja-JP"/>
        </w:rPr>
        <w:t xml:space="preserve">Un DRB in according to some </w:t>
      </w:r>
      <w:r w:rsidR="00D077B7">
        <w:rPr>
          <w:rFonts w:eastAsia="Times New Roman"/>
          <w:sz w:val="20"/>
          <w:lang w:eastAsia="ja-JP"/>
        </w:rPr>
        <w:t>configured</w:t>
      </w:r>
      <w:r w:rsidRPr="008B2F76">
        <w:rPr>
          <w:rFonts w:eastAsia="Times New Roman"/>
          <w:sz w:val="20"/>
          <w:lang w:eastAsia="ja-JP"/>
        </w:rPr>
        <w:t xml:space="preserve"> mapping rules, </w:t>
      </w:r>
      <w:r>
        <w:rPr>
          <w:rFonts w:eastAsia="Times New Roman"/>
          <w:sz w:val="20"/>
          <w:lang w:eastAsia="ja-JP"/>
        </w:rPr>
        <w:t xml:space="preserve">and </w:t>
      </w:r>
      <w:r w:rsidRPr="008B2F76">
        <w:rPr>
          <w:rFonts w:eastAsia="Times New Roman"/>
          <w:sz w:val="20"/>
          <w:lang w:eastAsia="ja-JP"/>
        </w:rPr>
        <w:t xml:space="preserve">the Un DRB is defined as DRB between two BH nodes. </w:t>
      </w:r>
    </w:p>
    <w:p w14:paraId="745612F9" w14:textId="77777777" w:rsidR="0005446D" w:rsidRPr="00D52872" w:rsidRDefault="0005446D" w:rsidP="0005446D">
      <w:pPr>
        <w:pStyle w:val="41"/>
        <w:rPr>
          <w:rFonts w:ascii="Times New Roman" w:hAnsi="Times New Roman"/>
        </w:rPr>
      </w:pPr>
      <w:r w:rsidRPr="00D52872">
        <w:rPr>
          <w:rFonts w:ascii="Times New Roman" w:hAnsi="Times New Roman"/>
        </w:rPr>
        <w:lastRenderedPageBreak/>
        <w:t>6.2.2.2</w:t>
      </w:r>
      <w:r w:rsidRPr="00D52872">
        <w:rPr>
          <w:rFonts w:ascii="Times New Roman" w:hAnsi="Times New Roman"/>
        </w:rPr>
        <w:tab/>
      </w:r>
      <w:r w:rsidRPr="00D52872">
        <w:rPr>
          <w:rFonts w:ascii="Times New Roman" w:hAnsi="Times New Roman"/>
        </w:rPr>
        <w:tab/>
        <w:t>User plane aspects of light L2 relaying</w:t>
      </w:r>
    </w:p>
    <w:p w14:paraId="2522D8F0" w14:textId="03F1ED92" w:rsidR="0005446D" w:rsidRDefault="00441619" w:rsidP="00D52872">
      <w:pPr>
        <w:overflowPunct w:val="0"/>
        <w:autoSpaceDE w:val="0"/>
        <w:autoSpaceDN w:val="0"/>
        <w:adjustRightInd w:val="0"/>
        <w:jc w:val="both"/>
        <w:textAlignment w:val="baseline"/>
        <w:rPr>
          <w:rFonts w:eastAsia="Times New Roman"/>
          <w:sz w:val="20"/>
          <w:lang w:eastAsia="ja-JP"/>
        </w:rPr>
      </w:pPr>
      <w:r w:rsidRPr="00DF0BF3">
        <w:rPr>
          <w:rFonts w:eastAsia="Times New Roman"/>
          <w:sz w:val="20"/>
          <w:lang w:eastAsia="ja-JP"/>
        </w:rPr>
        <w:t xml:space="preserve">An adaptation </w:t>
      </w:r>
      <w:r>
        <w:rPr>
          <w:rFonts w:eastAsia="Times New Roman"/>
          <w:sz w:val="20"/>
          <w:lang w:eastAsia="ja-JP"/>
        </w:rPr>
        <w:t>layer</w:t>
      </w:r>
      <w:r w:rsidRPr="00DF0BF3">
        <w:rPr>
          <w:rFonts w:eastAsia="Times New Roman"/>
          <w:sz w:val="20"/>
          <w:lang w:eastAsia="ja-JP"/>
        </w:rPr>
        <w:t xml:space="preserve"> is </w:t>
      </w:r>
      <w:r>
        <w:rPr>
          <w:rFonts w:eastAsia="Times New Roman"/>
          <w:sz w:val="20"/>
          <w:lang w:eastAsia="ja-JP"/>
        </w:rPr>
        <w:t xml:space="preserve">also </w:t>
      </w:r>
      <w:r w:rsidRPr="00DF0BF3">
        <w:rPr>
          <w:rFonts w:eastAsia="Times New Roman"/>
          <w:sz w:val="20"/>
          <w:lang w:eastAsia="ja-JP"/>
        </w:rPr>
        <w:t xml:space="preserve">needed in the </w:t>
      </w:r>
      <w:proofErr w:type="gramStart"/>
      <w:r w:rsidRPr="00DF0BF3">
        <w:rPr>
          <w:rFonts w:eastAsia="Times New Roman"/>
          <w:sz w:val="20"/>
          <w:lang w:eastAsia="ja-JP"/>
        </w:rPr>
        <w:t>Un</w:t>
      </w:r>
      <w:proofErr w:type="gramEnd"/>
      <w:r w:rsidRPr="00DF0BF3">
        <w:rPr>
          <w:rFonts w:eastAsia="Times New Roman"/>
          <w:sz w:val="20"/>
          <w:lang w:eastAsia="ja-JP"/>
        </w:rPr>
        <w:t xml:space="preserve"> interface to carry routing address and </w:t>
      </w:r>
      <w:proofErr w:type="spellStart"/>
      <w:r w:rsidRPr="00DF0BF3">
        <w:rPr>
          <w:rFonts w:eastAsia="Times New Roman"/>
          <w:sz w:val="20"/>
          <w:lang w:eastAsia="ja-JP"/>
        </w:rPr>
        <w:t>QoS</w:t>
      </w:r>
      <w:proofErr w:type="spellEnd"/>
      <w:r w:rsidRPr="00DF0BF3">
        <w:rPr>
          <w:rFonts w:eastAsia="Times New Roman"/>
          <w:sz w:val="20"/>
          <w:lang w:eastAsia="ja-JP"/>
        </w:rPr>
        <w:t xml:space="preserve"> related information </w:t>
      </w:r>
      <w:r>
        <w:rPr>
          <w:rFonts w:eastAsia="Times New Roman"/>
          <w:sz w:val="20"/>
          <w:lang w:eastAsia="ja-JP"/>
        </w:rPr>
        <w:t>similar to the adaptation layer based L2 relaying</w:t>
      </w:r>
      <w:r w:rsidRPr="00DF0BF3">
        <w:rPr>
          <w:rFonts w:eastAsia="Times New Roman"/>
          <w:sz w:val="20"/>
          <w:lang w:eastAsia="ja-JP"/>
        </w:rPr>
        <w:t>.</w:t>
      </w:r>
      <w:r w:rsidR="0005446D" w:rsidRPr="008B2F76">
        <w:rPr>
          <w:rFonts w:eastAsia="Times New Roman"/>
          <w:sz w:val="20"/>
          <w:lang w:eastAsia="ja-JP"/>
        </w:rPr>
        <w:t xml:space="preserve"> </w:t>
      </w:r>
    </w:p>
    <w:p w14:paraId="44E93A0A" w14:textId="77777777" w:rsidR="0005446D" w:rsidRDefault="0005446D" w:rsidP="0005446D">
      <w:pPr>
        <w:spacing w:before="160" w:after="240"/>
        <w:jc w:val="center"/>
      </w:pPr>
      <w:r>
        <w:object w:dxaOrig="9120" w:dyaOrig="2970" w14:anchorId="0C33668D">
          <v:shape id="_x0000_i1033" type="#_x0000_t75" style="width:406.95pt;height:132.75pt" o:ole="">
            <v:imagedata r:id="rId16" o:title=""/>
          </v:shape>
          <o:OLEObject Type="Embed" ProgID="Visio.Drawing.15" ShapeID="_x0000_i1033" DrawAspect="Content" ObjectID="_1584558154" r:id="rId22"/>
        </w:object>
      </w:r>
    </w:p>
    <w:p w14:paraId="42647D15" w14:textId="77777777" w:rsidR="0005446D" w:rsidRPr="006E40C4" w:rsidRDefault="0005446D" w:rsidP="007950E1">
      <w:pPr>
        <w:jc w:val="center"/>
        <w:rPr>
          <w:rFonts w:eastAsia="宋体"/>
          <w:sz w:val="20"/>
        </w:rPr>
      </w:pPr>
      <w:r w:rsidRPr="006E40C4">
        <w:rPr>
          <w:rFonts w:eastAsia="宋体"/>
          <w:sz w:val="20"/>
        </w:rPr>
        <w:t xml:space="preserve">Figure </w:t>
      </w:r>
      <w:r>
        <w:rPr>
          <w:rFonts w:eastAsia="宋体"/>
          <w:sz w:val="20"/>
        </w:rPr>
        <w:t>6</w:t>
      </w:r>
      <w:r w:rsidRPr="006E40C4">
        <w:rPr>
          <w:rFonts w:eastAsia="宋体"/>
          <w:sz w:val="20"/>
        </w:rPr>
        <w:t>.</w:t>
      </w:r>
      <w:r>
        <w:rPr>
          <w:rFonts w:eastAsia="宋体"/>
          <w:sz w:val="20"/>
        </w:rPr>
        <w:t>2.2.2-1</w:t>
      </w:r>
      <w:r w:rsidRPr="006E40C4">
        <w:rPr>
          <w:rFonts w:eastAsia="宋体"/>
          <w:sz w:val="20"/>
        </w:rPr>
        <w:t xml:space="preserve"> U</w:t>
      </w:r>
      <w:r w:rsidRPr="006E40C4">
        <w:rPr>
          <w:rFonts w:eastAsia="宋体" w:hint="eastAsia"/>
          <w:sz w:val="20"/>
        </w:rPr>
        <w:t xml:space="preserve">ser </w:t>
      </w:r>
      <w:r w:rsidRPr="006E40C4">
        <w:rPr>
          <w:rFonts w:eastAsia="宋体"/>
          <w:sz w:val="20"/>
        </w:rPr>
        <w:t>plane protocol of light L2 relaying</w:t>
      </w:r>
    </w:p>
    <w:p w14:paraId="39250AE4" w14:textId="77777777" w:rsidR="00441619" w:rsidRPr="00DF0BF3" w:rsidRDefault="00441619" w:rsidP="00B57BEC">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 xml:space="preserve">In this alternative, </w:t>
      </w:r>
      <w:r w:rsidRPr="00DF0BF3">
        <w:rPr>
          <w:rFonts w:eastAsia="Times New Roman"/>
          <w:sz w:val="20"/>
          <w:lang w:eastAsia="ja-JP"/>
        </w:rPr>
        <w:t xml:space="preserve">each Light L2 IAB node only has part </w:t>
      </w:r>
      <w:r>
        <w:rPr>
          <w:rFonts w:eastAsia="Times New Roman"/>
          <w:sz w:val="20"/>
          <w:lang w:eastAsia="ja-JP"/>
        </w:rPr>
        <w:t xml:space="preserve">of the </w:t>
      </w:r>
      <w:r w:rsidRPr="00DF0BF3">
        <w:rPr>
          <w:rFonts w:eastAsia="Times New Roman"/>
          <w:sz w:val="20"/>
          <w:lang w:eastAsia="ja-JP"/>
        </w:rPr>
        <w:t>RLC function</w:t>
      </w:r>
      <w:r>
        <w:rPr>
          <w:rFonts w:eastAsia="Times New Roman"/>
          <w:sz w:val="20"/>
          <w:lang w:eastAsia="ja-JP"/>
        </w:rPr>
        <w:t>ality</w:t>
      </w:r>
      <w:r w:rsidRPr="00DF0BF3">
        <w:rPr>
          <w:rFonts w:eastAsia="Times New Roman"/>
          <w:sz w:val="20"/>
          <w:lang w:eastAsia="ja-JP"/>
        </w:rPr>
        <w:t xml:space="preserve"> (i.e. segmentation or re-segmentation) in the RLC sub</w:t>
      </w:r>
      <w:r>
        <w:rPr>
          <w:rFonts w:eastAsia="Times New Roman"/>
          <w:sz w:val="20"/>
          <w:lang w:eastAsia="ja-JP"/>
        </w:rPr>
        <w:t>-</w:t>
      </w:r>
      <w:r w:rsidRPr="00DF0BF3">
        <w:rPr>
          <w:rFonts w:eastAsia="Times New Roman"/>
          <w:sz w:val="20"/>
          <w:lang w:eastAsia="ja-JP"/>
        </w:rPr>
        <w:t>layer (denoted as the simplified RLC</w:t>
      </w:r>
      <w:r w:rsidRPr="00DF0BF3">
        <w:rPr>
          <w:rFonts w:eastAsia="Times New Roman" w:hint="eastAsia"/>
          <w:sz w:val="20"/>
          <w:lang w:eastAsia="ja-JP"/>
        </w:rPr>
        <w:t>,</w:t>
      </w:r>
      <w:r w:rsidRPr="00DF0BF3">
        <w:rPr>
          <w:rFonts w:eastAsia="Times New Roman"/>
          <w:sz w:val="20"/>
          <w:lang w:eastAsia="ja-JP"/>
        </w:rPr>
        <w:t xml:space="preserve"> S-RLC), and forwards RLC PDUs between </w:t>
      </w:r>
      <w:proofErr w:type="spellStart"/>
      <w:r w:rsidRPr="00DF0BF3">
        <w:rPr>
          <w:rFonts w:eastAsia="Times New Roman"/>
          <w:sz w:val="20"/>
          <w:lang w:eastAsia="ja-JP"/>
        </w:rPr>
        <w:t>DgNB</w:t>
      </w:r>
      <w:proofErr w:type="spellEnd"/>
      <w:r w:rsidRPr="00DF0BF3">
        <w:rPr>
          <w:rFonts w:eastAsia="Times New Roman"/>
          <w:sz w:val="20"/>
          <w:lang w:eastAsia="ja-JP"/>
        </w:rPr>
        <w:t xml:space="preserve"> and UE, while the </w:t>
      </w:r>
      <w:proofErr w:type="spellStart"/>
      <w:r w:rsidRPr="00DF0BF3">
        <w:rPr>
          <w:rFonts w:eastAsia="Times New Roman"/>
          <w:sz w:val="20"/>
          <w:lang w:eastAsia="ja-JP"/>
        </w:rPr>
        <w:t>DgNB</w:t>
      </w:r>
      <w:proofErr w:type="spellEnd"/>
      <w:r w:rsidRPr="00DF0BF3">
        <w:rPr>
          <w:rFonts w:eastAsia="Times New Roman"/>
          <w:sz w:val="20"/>
          <w:lang w:eastAsia="ja-JP"/>
        </w:rPr>
        <w:t xml:space="preserve"> and </w:t>
      </w:r>
      <w:r>
        <w:rPr>
          <w:rFonts w:eastAsia="Times New Roman"/>
          <w:sz w:val="20"/>
          <w:lang w:eastAsia="ja-JP"/>
        </w:rPr>
        <w:t xml:space="preserve">the </w:t>
      </w:r>
      <w:r w:rsidRPr="00DF0BF3">
        <w:rPr>
          <w:rFonts w:eastAsia="Times New Roman"/>
          <w:sz w:val="20"/>
          <w:lang w:eastAsia="ja-JP"/>
        </w:rPr>
        <w:t xml:space="preserve">UE </w:t>
      </w:r>
      <w:r>
        <w:rPr>
          <w:rFonts w:eastAsia="Times New Roman"/>
          <w:sz w:val="20"/>
          <w:lang w:eastAsia="ja-JP"/>
        </w:rPr>
        <w:t>implement</w:t>
      </w:r>
      <w:r w:rsidRPr="00DF0BF3">
        <w:rPr>
          <w:rFonts w:eastAsia="Times New Roman"/>
          <w:sz w:val="20"/>
          <w:lang w:eastAsia="ja-JP"/>
        </w:rPr>
        <w:t xml:space="preserve"> </w:t>
      </w:r>
      <w:r>
        <w:rPr>
          <w:rFonts w:eastAsia="Times New Roman"/>
          <w:sz w:val="20"/>
          <w:lang w:eastAsia="ja-JP"/>
        </w:rPr>
        <w:t xml:space="preserve">the </w:t>
      </w:r>
      <w:r w:rsidRPr="00DF0BF3">
        <w:rPr>
          <w:rFonts w:eastAsia="Times New Roman"/>
          <w:sz w:val="20"/>
          <w:lang w:eastAsia="ja-JP"/>
        </w:rPr>
        <w:t>full RLC function</w:t>
      </w:r>
      <w:r>
        <w:rPr>
          <w:rFonts w:eastAsia="Times New Roman"/>
          <w:sz w:val="20"/>
          <w:lang w:eastAsia="ja-JP"/>
        </w:rPr>
        <w:t>ality</w:t>
      </w:r>
      <w:r w:rsidRPr="00DF0BF3">
        <w:rPr>
          <w:rFonts w:eastAsia="Times New Roman"/>
          <w:sz w:val="20"/>
          <w:lang w:eastAsia="ja-JP"/>
        </w:rPr>
        <w:t>. Therefore, in both uplink and downlink, the Light L2 IAB node just need</w:t>
      </w:r>
      <w:r>
        <w:rPr>
          <w:rFonts w:eastAsia="Times New Roman"/>
          <w:sz w:val="20"/>
          <w:lang w:eastAsia="ja-JP"/>
        </w:rPr>
        <w:t>s</w:t>
      </w:r>
      <w:r w:rsidRPr="00DF0BF3">
        <w:rPr>
          <w:rFonts w:eastAsia="Times New Roman"/>
          <w:sz w:val="20"/>
          <w:lang w:eastAsia="ja-JP"/>
        </w:rPr>
        <w:t xml:space="preserve"> to forward the received RLC PDUs to its next hop, and optionally, may need to do (re-)segmentation before forwarding </w:t>
      </w:r>
      <w:r>
        <w:rPr>
          <w:rFonts w:eastAsia="Times New Roman"/>
          <w:sz w:val="20"/>
          <w:lang w:eastAsia="ja-JP"/>
        </w:rPr>
        <w:t>based on</w:t>
      </w:r>
      <w:r w:rsidRPr="00DF0BF3">
        <w:rPr>
          <w:rFonts w:eastAsia="Times New Roman"/>
          <w:sz w:val="20"/>
          <w:lang w:eastAsia="ja-JP"/>
        </w:rPr>
        <w:t xml:space="preserve"> </w:t>
      </w:r>
      <w:r>
        <w:rPr>
          <w:rFonts w:eastAsia="Times New Roman"/>
          <w:sz w:val="20"/>
          <w:lang w:eastAsia="ja-JP"/>
        </w:rPr>
        <w:t xml:space="preserve">resource availability at the </w:t>
      </w:r>
      <w:r w:rsidRPr="00DF0BF3">
        <w:rPr>
          <w:rFonts w:eastAsia="Times New Roman"/>
          <w:sz w:val="20"/>
          <w:lang w:eastAsia="ja-JP"/>
        </w:rPr>
        <w:t xml:space="preserve">MAC </w:t>
      </w:r>
      <w:r>
        <w:rPr>
          <w:rFonts w:eastAsia="Times New Roman"/>
          <w:sz w:val="20"/>
          <w:lang w:eastAsia="ja-JP"/>
        </w:rPr>
        <w:t>layer</w:t>
      </w:r>
      <w:r w:rsidRPr="00DF0BF3">
        <w:rPr>
          <w:rFonts w:eastAsia="Times New Roman"/>
          <w:sz w:val="20"/>
          <w:lang w:eastAsia="ja-JP"/>
        </w:rPr>
        <w:t>. The receiving node UE/</w:t>
      </w:r>
      <w:proofErr w:type="spellStart"/>
      <w:r w:rsidRPr="00DF0BF3">
        <w:rPr>
          <w:rFonts w:eastAsia="Times New Roman"/>
          <w:sz w:val="20"/>
          <w:lang w:eastAsia="ja-JP"/>
        </w:rPr>
        <w:t>DgNB</w:t>
      </w:r>
      <w:proofErr w:type="spellEnd"/>
      <w:r w:rsidRPr="00DF0BF3">
        <w:rPr>
          <w:rFonts w:eastAsia="Times New Roman"/>
          <w:sz w:val="20"/>
          <w:lang w:eastAsia="ja-JP"/>
        </w:rPr>
        <w:t xml:space="preserve"> will reassemble RLC SDU</w:t>
      </w:r>
      <w:r>
        <w:rPr>
          <w:rFonts w:eastAsia="Times New Roman"/>
          <w:sz w:val="20"/>
          <w:lang w:eastAsia="ja-JP"/>
        </w:rPr>
        <w:t>s</w:t>
      </w:r>
      <w:r w:rsidRPr="00DF0BF3">
        <w:rPr>
          <w:rFonts w:eastAsia="Times New Roman"/>
          <w:sz w:val="20"/>
          <w:lang w:eastAsia="ja-JP"/>
        </w:rPr>
        <w:t xml:space="preserve"> from </w:t>
      </w:r>
      <w:r>
        <w:rPr>
          <w:rFonts w:eastAsia="Times New Roman"/>
          <w:sz w:val="20"/>
          <w:lang w:eastAsia="ja-JP"/>
        </w:rPr>
        <w:t xml:space="preserve">the </w:t>
      </w:r>
      <w:r w:rsidRPr="00DF0BF3">
        <w:rPr>
          <w:rFonts w:eastAsia="Times New Roman"/>
          <w:sz w:val="20"/>
          <w:lang w:eastAsia="ja-JP"/>
        </w:rPr>
        <w:t xml:space="preserve">received RLC PDUs. </w:t>
      </w:r>
      <w:r>
        <w:rPr>
          <w:rFonts w:eastAsia="Times New Roman"/>
          <w:sz w:val="20"/>
          <w:lang w:eastAsia="ja-JP"/>
        </w:rPr>
        <w:t xml:space="preserve">There is </w:t>
      </w:r>
      <w:r w:rsidRPr="00DF0BF3">
        <w:rPr>
          <w:rFonts w:eastAsia="Times New Roman"/>
          <w:sz w:val="20"/>
          <w:lang w:eastAsia="ja-JP"/>
        </w:rPr>
        <w:t>no ARQ related function</w:t>
      </w:r>
      <w:r>
        <w:rPr>
          <w:rFonts w:eastAsia="Times New Roman"/>
          <w:sz w:val="20"/>
          <w:lang w:eastAsia="ja-JP"/>
        </w:rPr>
        <w:t>ality</w:t>
      </w:r>
      <w:r w:rsidRPr="00DF0BF3">
        <w:rPr>
          <w:rFonts w:eastAsia="Times New Roman"/>
          <w:sz w:val="20"/>
          <w:lang w:eastAsia="ja-JP"/>
        </w:rPr>
        <w:t xml:space="preserve"> (e.g. generat</w:t>
      </w:r>
      <w:r>
        <w:rPr>
          <w:rFonts w:eastAsia="Times New Roman"/>
          <w:sz w:val="20"/>
          <w:lang w:eastAsia="ja-JP"/>
        </w:rPr>
        <w:t>ion</w:t>
      </w:r>
      <w:r w:rsidRPr="00DF0BF3">
        <w:rPr>
          <w:rFonts w:eastAsia="Times New Roman"/>
          <w:sz w:val="20"/>
          <w:lang w:eastAsia="ja-JP"/>
        </w:rPr>
        <w:t xml:space="preserve"> </w:t>
      </w:r>
      <w:r>
        <w:rPr>
          <w:rFonts w:eastAsia="Times New Roman"/>
          <w:sz w:val="20"/>
          <w:lang w:eastAsia="ja-JP"/>
        </w:rPr>
        <w:t xml:space="preserve">of </w:t>
      </w:r>
      <w:r w:rsidRPr="00DF0BF3">
        <w:rPr>
          <w:rFonts w:eastAsia="Times New Roman"/>
          <w:sz w:val="20"/>
          <w:lang w:eastAsia="ja-JP"/>
        </w:rPr>
        <w:t>RLC control PDU</w:t>
      </w:r>
      <w:r>
        <w:rPr>
          <w:rFonts w:eastAsia="Times New Roman"/>
          <w:sz w:val="20"/>
          <w:lang w:eastAsia="ja-JP"/>
        </w:rPr>
        <w:t>s</w:t>
      </w:r>
      <w:r w:rsidRPr="00DF0BF3">
        <w:rPr>
          <w:rFonts w:eastAsia="Times New Roman"/>
          <w:sz w:val="20"/>
          <w:lang w:eastAsia="ja-JP"/>
        </w:rPr>
        <w:t>, retransmission buffer management, etc.) in</w:t>
      </w:r>
      <w:r>
        <w:rPr>
          <w:rFonts w:eastAsia="Times New Roman"/>
          <w:sz w:val="20"/>
          <w:lang w:eastAsia="ja-JP"/>
        </w:rPr>
        <w:t xml:space="preserve"> the</w:t>
      </w:r>
      <w:r w:rsidRPr="00DF0BF3">
        <w:rPr>
          <w:rFonts w:eastAsia="Times New Roman"/>
          <w:sz w:val="20"/>
          <w:lang w:eastAsia="ja-JP"/>
        </w:rPr>
        <w:t xml:space="preserve"> light L2 IAB node, which means that the UE request</w:t>
      </w:r>
      <w:r>
        <w:rPr>
          <w:rFonts w:eastAsia="Times New Roman"/>
          <w:sz w:val="20"/>
          <w:lang w:eastAsia="ja-JP"/>
        </w:rPr>
        <w:t>s</w:t>
      </w:r>
      <w:r w:rsidRPr="00DF0BF3">
        <w:rPr>
          <w:rFonts w:eastAsia="Times New Roman"/>
          <w:sz w:val="20"/>
          <w:lang w:eastAsia="ja-JP"/>
        </w:rPr>
        <w:t xml:space="preserve"> retransmissions </w:t>
      </w:r>
      <w:r>
        <w:rPr>
          <w:rFonts w:eastAsia="Times New Roman"/>
          <w:sz w:val="20"/>
          <w:lang w:eastAsia="ja-JP"/>
        </w:rPr>
        <w:t>from</w:t>
      </w:r>
      <w:r w:rsidRPr="00DF0BF3">
        <w:rPr>
          <w:rFonts w:eastAsia="Times New Roman"/>
          <w:sz w:val="20"/>
          <w:lang w:eastAsia="ja-JP"/>
        </w:rPr>
        <w:t xml:space="preserve"> its peer AM entity locate</w:t>
      </w:r>
      <w:r>
        <w:rPr>
          <w:rFonts w:eastAsia="Times New Roman"/>
          <w:sz w:val="20"/>
          <w:lang w:eastAsia="ja-JP"/>
        </w:rPr>
        <w:t>d</w:t>
      </w:r>
      <w:r w:rsidRPr="00DF0BF3">
        <w:rPr>
          <w:rFonts w:eastAsia="Times New Roman"/>
          <w:sz w:val="20"/>
          <w:lang w:eastAsia="ja-JP"/>
        </w:rPr>
        <w:t xml:space="preserve"> at the </w:t>
      </w:r>
      <w:proofErr w:type="spellStart"/>
      <w:r w:rsidRPr="00DF0BF3">
        <w:rPr>
          <w:rFonts w:eastAsia="Times New Roman"/>
          <w:sz w:val="20"/>
          <w:lang w:eastAsia="ja-JP"/>
        </w:rPr>
        <w:t>DgNB</w:t>
      </w:r>
      <w:proofErr w:type="spellEnd"/>
      <w:r>
        <w:rPr>
          <w:rFonts w:eastAsia="Times New Roman"/>
          <w:sz w:val="20"/>
          <w:lang w:eastAsia="ja-JP"/>
        </w:rPr>
        <w:t>,</w:t>
      </w:r>
      <w:r w:rsidRPr="00DF0BF3">
        <w:rPr>
          <w:rFonts w:eastAsia="Times New Roman"/>
          <w:sz w:val="20"/>
          <w:lang w:eastAsia="ja-JP"/>
        </w:rPr>
        <w:t xml:space="preserve"> if we take the downlink transmission as an example</w:t>
      </w:r>
      <w:r w:rsidRPr="00DF0BF3">
        <w:rPr>
          <w:rFonts w:eastAsia="Times New Roman" w:hint="eastAsia"/>
          <w:sz w:val="20"/>
          <w:lang w:eastAsia="ja-JP"/>
        </w:rPr>
        <w:t>.</w:t>
      </w:r>
      <w:r w:rsidRPr="00DF0BF3">
        <w:rPr>
          <w:rFonts w:eastAsia="Times New Roman"/>
          <w:sz w:val="20"/>
          <w:lang w:eastAsia="ja-JP"/>
        </w:rPr>
        <w:t xml:space="preserve"> </w:t>
      </w:r>
    </w:p>
    <w:p w14:paraId="60EF782F" w14:textId="5D1FAC96" w:rsidR="0005446D" w:rsidRPr="008B2F76" w:rsidRDefault="00441619" w:rsidP="006430B9">
      <w:pPr>
        <w:overflowPunct w:val="0"/>
        <w:autoSpaceDE w:val="0"/>
        <w:autoSpaceDN w:val="0"/>
        <w:adjustRightInd w:val="0"/>
        <w:jc w:val="both"/>
        <w:textAlignment w:val="baseline"/>
        <w:rPr>
          <w:rFonts w:eastAsia="Times New Roman"/>
          <w:sz w:val="20"/>
          <w:lang w:eastAsia="ja-JP"/>
        </w:rPr>
      </w:pPr>
      <w:r w:rsidRPr="00DF0BF3">
        <w:rPr>
          <w:rFonts w:eastAsia="Times New Roman"/>
          <w:sz w:val="20"/>
          <w:lang w:eastAsia="ja-JP"/>
        </w:rPr>
        <w:t xml:space="preserve">However, since the RLC PDUs </w:t>
      </w:r>
      <w:r>
        <w:rPr>
          <w:rFonts w:eastAsia="Times New Roman"/>
          <w:sz w:val="20"/>
          <w:lang w:eastAsia="ja-JP"/>
        </w:rPr>
        <w:t>are</w:t>
      </w:r>
      <w:r w:rsidRPr="002E4CC4">
        <w:rPr>
          <w:rFonts w:eastAsia="Times New Roman"/>
          <w:sz w:val="20"/>
          <w:lang w:eastAsia="ja-JP"/>
        </w:rPr>
        <w:t xml:space="preserve"> not</w:t>
      </w:r>
      <w:r w:rsidRPr="00DF0BF3">
        <w:rPr>
          <w:rFonts w:eastAsia="Times New Roman"/>
          <w:sz w:val="20"/>
          <w:lang w:eastAsia="ja-JP"/>
        </w:rPr>
        <w:t xml:space="preserve"> reassembled </w:t>
      </w:r>
      <w:r>
        <w:rPr>
          <w:rFonts w:eastAsia="Times New Roman"/>
          <w:sz w:val="20"/>
          <w:lang w:eastAsia="ja-JP"/>
        </w:rPr>
        <w:t>at the</w:t>
      </w:r>
      <w:r w:rsidRPr="00DF0BF3">
        <w:rPr>
          <w:rFonts w:eastAsia="Times New Roman"/>
          <w:sz w:val="20"/>
          <w:lang w:eastAsia="ja-JP"/>
        </w:rPr>
        <w:t xml:space="preserve"> IAB node</w:t>
      </w:r>
      <w:r>
        <w:rPr>
          <w:rFonts w:eastAsia="Times New Roman"/>
          <w:sz w:val="20"/>
          <w:lang w:eastAsia="ja-JP"/>
        </w:rPr>
        <w:t>s</w:t>
      </w:r>
      <w:r w:rsidRPr="00DF0BF3">
        <w:rPr>
          <w:rFonts w:eastAsia="Times New Roman"/>
          <w:sz w:val="20"/>
          <w:lang w:eastAsia="ja-JP"/>
        </w:rPr>
        <w:t xml:space="preserve">, the adaptation layer </w:t>
      </w:r>
      <w:r>
        <w:rPr>
          <w:rFonts w:eastAsia="Times New Roman"/>
          <w:sz w:val="20"/>
          <w:lang w:eastAsia="ja-JP"/>
        </w:rPr>
        <w:t>should be</w:t>
      </w:r>
      <w:r w:rsidRPr="00DF0BF3">
        <w:rPr>
          <w:rFonts w:eastAsia="Times New Roman"/>
          <w:sz w:val="20"/>
          <w:lang w:eastAsia="ja-JP"/>
        </w:rPr>
        <w:t xml:space="preserve"> added below the RLC sub</w:t>
      </w:r>
      <w:r>
        <w:rPr>
          <w:rFonts w:eastAsia="Times New Roman"/>
          <w:sz w:val="20"/>
          <w:lang w:eastAsia="ja-JP"/>
        </w:rPr>
        <w:t>-</w:t>
      </w:r>
      <w:r w:rsidRPr="00DF0BF3">
        <w:rPr>
          <w:rFonts w:eastAsia="Times New Roman"/>
          <w:sz w:val="20"/>
          <w:lang w:eastAsia="ja-JP"/>
        </w:rPr>
        <w:t xml:space="preserve">layer, to ensure </w:t>
      </w:r>
      <w:r>
        <w:rPr>
          <w:rFonts w:eastAsia="Times New Roman"/>
          <w:sz w:val="20"/>
          <w:lang w:eastAsia="ja-JP"/>
        </w:rPr>
        <w:t>that</w:t>
      </w:r>
      <w:r w:rsidRPr="00DF0BF3">
        <w:rPr>
          <w:rFonts w:eastAsia="Times New Roman"/>
          <w:sz w:val="20"/>
          <w:lang w:eastAsia="ja-JP"/>
        </w:rPr>
        <w:t xml:space="preserve"> routing and</w:t>
      </w:r>
      <w:r>
        <w:rPr>
          <w:rFonts w:eastAsia="Times New Roman"/>
          <w:sz w:val="20"/>
          <w:lang w:eastAsia="ja-JP"/>
        </w:rPr>
        <w:t>/or</w:t>
      </w:r>
      <w:r w:rsidRPr="00DF0BF3">
        <w:rPr>
          <w:rFonts w:eastAsia="Times New Roman"/>
          <w:sz w:val="20"/>
          <w:lang w:eastAsia="ja-JP"/>
        </w:rPr>
        <w:t xml:space="preserve"> </w:t>
      </w:r>
      <w:proofErr w:type="spellStart"/>
      <w:r w:rsidRPr="00DF0BF3">
        <w:rPr>
          <w:rFonts w:eastAsia="Times New Roman"/>
          <w:sz w:val="20"/>
          <w:lang w:eastAsia="ja-JP"/>
        </w:rPr>
        <w:t>QoS</w:t>
      </w:r>
      <w:proofErr w:type="spellEnd"/>
      <w:r w:rsidRPr="00DF0BF3">
        <w:rPr>
          <w:rFonts w:eastAsia="Times New Roman"/>
          <w:sz w:val="20"/>
          <w:lang w:eastAsia="ja-JP"/>
        </w:rPr>
        <w:t xml:space="preserve"> related information </w:t>
      </w:r>
      <w:r>
        <w:rPr>
          <w:rFonts w:eastAsia="Times New Roman"/>
          <w:sz w:val="20"/>
          <w:lang w:eastAsia="ja-JP"/>
        </w:rPr>
        <w:t xml:space="preserve">carried </w:t>
      </w:r>
      <w:r w:rsidRPr="00DF0BF3">
        <w:rPr>
          <w:rFonts w:eastAsia="Times New Roman"/>
          <w:sz w:val="20"/>
          <w:lang w:eastAsia="ja-JP"/>
        </w:rPr>
        <w:t>in RLC PDUs can be acquired by Light L2 IAB nodes. Therefore, the Light L2 IAB node</w:t>
      </w:r>
      <w:r>
        <w:rPr>
          <w:rFonts w:eastAsia="Times New Roman"/>
          <w:sz w:val="20"/>
          <w:lang w:eastAsia="ja-JP"/>
        </w:rPr>
        <w:t>s</w:t>
      </w:r>
      <w:r w:rsidRPr="00DF0BF3">
        <w:rPr>
          <w:rFonts w:eastAsia="Times New Roman"/>
          <w:sz w:val="20"/>
          <w:lang w:eastAsia="ja-JP"/>
        </w:rPr>
        <w:t xml:space="preserve"> may perform </w:t>
      </w:r>
      <w:proofErr w:type="spellStart"/>
      <w:r w:rsidRPr="00DF0BF3">
        <w:rPr>
          <w:rFonts w:eastAsia="Times New Roman"/>
          <w:sz w:val="20"/>
          <w:lang w:eastAsia="ja-JP"/>
        </w:rPr>
        <w:t>QoS</w:t>
      </w:r>
      <w:proofErr w:type="spellEnd"/>
      <w:r w:rsidRPr="00DF0BF3">
        <w:rPr>
          <w:rFonts w:eastAsia="Times New Roman"/>
          <w:sz w:val="20"/>
          <w:lang w:eastAsia="ja-JP"/>
        </w:rPr>
        <w:t xml:space="preserve"> mapping from UE DRB to Un Logical channel in according to some </w:t>
      </w:r>
      <w:r>
        <w:rPr>
          <w:rFonts w:eastAsia="Times New Roman"/>
          <w:sz w:val="20"/>
          <w:lang w:eastAsia="ja-JP"/>
        </w:rPr>
        <w:t>configured</w:t>
      </w:r>
      <w:r w:rsidRPr="00DF0BF3">
        <w:rPr>
          <w:rFonts w:eastAsia="Times New Roman"/>
          <w:sz w:val="20"/>
          <w:lang w:eastAsia="ja-JP"/>
        </w:rPr>
        <w:t xml:space="preserve"> mapping rules.</w:t>
      </w:r>
    </w:p>
    <w:p w14:paraId="5DE27C9D" w14:textId="77777777" w:rsidR="0005446D" w:rsidRPr="00C416E7" w:rsidRDefault="0005446D" w:rsidP="0005446D">
      <w:pPr>
        <w:pStyle w:val="30"/>
        <w:numPr>
          <w:ilvl w:val="0"/>
          <w:numId w:val="0"/>
        </w:numPr>
        <w:spacing w:after="180"/>
        <w:ind w:left="1134" w:hanging="1134"/>
        <w:rPr>
          <w:rFonts w:ascii="Times New Roman" w:eastAsia="宋体" w:hAnsi="Times New Roman"/>
          <w:szCs w:val="20"/>
        </w:rPr>
      </w:pPr>
      <w:r w:rsidRPr="00C416E7">
        <w:rPr>
          <w:rFonts w:ascii="Times New Roman" w:eastAsia="宋体" w:hAnsi="Times New Roman"/>
          <w:szCs w:val="20"/>
        </w:rPr>
        <w:t>6.2.3</w:t>
      </w:r>
      <w:r w:rsidRPr="00C416E7">
        <w:rPr>
          <w:rFonts w:ascii="Times New Roman" w:eastAsia="宋体" w:hAnsi="Times New Roman"/>
          <w:szCs w:val="20"/>
        </w:rPr>
        <w:tab/>
        <w:t>Control plane aspects</w:t>
      </w:r>
    </w:p>
    <w:p w14:paraId="54D36F32" w14:textId="77777777" w:rsidR="0005446D" w:rsidRPr="00C416E7" w:rsidRDefault="0005446D" w:rsidP="0005446D">
      <w:pPr>
        <w:pStyle w:val="41"/>
        <w:rPr>
          <w:rFonts w:ascii="Times New Roman" w:hAnsi="Times New Roman"/>
        </w:rPr>
      </w:pPr>
      <w:r w:rsidRPr="00C416E7">
        <w:rPr>
          <w:rFonts w:ascii="Times New Roman" w:hAnsi="Times New Roman"/>
        </w:rPr>
        <w:t>6.2.3.1</w:t>
      </w:r>
      <w:r w:rsidRPr="00C416E7">
        <w:rPr>
          <w:rFonts w:ascii="Times New Roman" w:hAnsi="Times New Roman"/>
        </w:rPr>
        <w:tab/>
      </w:r>
      <w:r w:rsidRPr="00C416E7">
        <w:rPr>
          <w:rFonts w:ascii="Times New Roman" w:hAnsi="Times New Roman"/>
        </w:rPr>
        <w:tab/>
        <w:t>Control plane aspects of adaptation layer based L2 relaying</w:t>
      </w:r>
    </w:p>
    <w:p w14:paraId="7CDD3B5B" w14:textId="0941E527" w:rsidR="0005446D" w:rsidRPr="008B2F76" w:rsidRDefault="0005446D" w:rsidP="006430B9">
      <w:pPr>
        <w:overflowPunct w:val="0"/>
        <w:autoSpaceDE w:val="0"/>
        <w:autoSpaceDN w:val="0"/>
        <w:adjustRightInd w:val="0"/>
        <w:jc w:val="both"/>
        <w:textAlignment w:val="baseline"/>
        <w:rPr>
          <w:rFonts w:eastAsia="Times New Roman"/>
          <w:sz w:val="20"/>
          <w:lang w:eastAsia="zh-CN"/>
        </w:rPr>
      </w:pPr>
      <w:r>
        <w:rPr>
          <w:rFonts w:eastAsia="Times New Roman"/>
          <w:sz w:val="20"/>
          <w:lang w:eastAsia="ja-JP"/>
        </w:rPr>
        <w:t>As has been introduced in the section 6.2.2.1, i</w:t>
      </w:r>
      <w:r w:rsidRPr="008B2F76">
        <w:rPr>
          <w:rFonts w:eastAsia="Times New Roman"/>
          <w:sz w:val="20"/>
          <w:lang w:eastAsia="ja-JP"/>
        </w:rPr>
        <w:t xml:space="preserve">n </w:t>
      </w:r>
      <w:r>
        <w:rPr>
          <w:rFonts w:eastAsia="Times New Roman"/>
          <w:sz w:val="20"/>
          <w:lang w:eastAsia="ja-JP"/>
        </w:rPr>
        <w:t xml:space="preserve">adaptation layer based L2 relaying, </w:t>
      </w:r>
      <w:proofErr w:type="spellStart"/>
      <w:r>
        <w:rPr>
          <w:rFonts w:eastAsia="Times New Roman"/>
          <w:sz w:val="20"/>
          <w:lang w:eastAsia="ja-JP"/>
        </w:rPr>
        <w:t>DgNB</w:t>
      </w:r>
      <w:proofErr w:type="spellEnd"/>
      <w:r w:rsidRPr="008B2F76">
        <w:rPr>
          <w:rFonts w:eastAsia="Times New Roman"/>
          <w:sz w:val="20"/>
          <w:lang w:eastAsia="ja-JP"/>
        </w:rPr>
        <w:t xml:space="preserve"> manage</w:t>
      </w:r>
      <w:r>
        <w:rPr>
          <w:rFonts w:eastAsia="Times New Roman"/>
          <w:sz w:val="20"/>
          <w:lang w:eastAsia="ja-JP"/>
        </w:rPr>
        <w:t>s</w:t>
      </w:r>
      <w:r w:rsidRPr="008B2F76">
        <w:rPr>
          <w:rFonts w:eastAsia="Times New Roman"/>
          <w:sz w:val="20"/>
          <w:lang w:eastAsia="ja-JP"/>
        </w:rPr>
        <w:t xml:space="preserve"> the UE’s context (e.g., UE’s radio bearer an</w:t>
      </w:r>
      <w:r>
        <w:rPr>
          <w:rFonts w:eastAsia="Times New Roman"/>
          <w:sz w:val="20"/>
          <w:lang w:eastAsia="ja-JP"/>
        </w:rPr>
        <w:t>d NG interface related context)</w:t>
      </w:r>
      <w:r w:rsidR="00836621">
        <w:rPr>
          <w:rFonts w:eastAsia="Times New Roman"/>
          <w:sz w:val="20"/>
          <w:lang w:eastAsia="ja-JP"/>
        </w:rPr>
        <w:t>.</w:t>
      </w:r>
      <w:r w:rsidRPr="008B2F76">
        <w:rPr>
          <w:rFonts w:eastAsia="Times New Roman"/>
          <w:sz w:val="20"/>
          <w:lang w:eastAsia="ja-JP"/>
        </w:rPr>
        <w:t xml:space="preserve"> </w:t>
      </w:r>
      <w:bookmarkStart w:id="28" w:name="OLE_LINK13"/>
      <w:r w:rsidR="00836621">
        <w:rPr>
          <w:rFonts w:eastAsia="Times New Roman"/>
          <w:sz w:val="20"/>
          <w:lang w:eastAsia="ja-JP"/>
        </w:rPr>
        <w:t xml:space="preserve">The control plane protocols </w:t>
      </w:r>
      <w:r w:rsidR="00836621" w:rsidRPr="006E40C4">
        <w:rPr>
          <w:rFonts w:eastAsia="Times New Roman"/>
          <w:sz w:val="20"/>
          <w:lang w:eastAsia="ja-JP"/>
        </w:rPr>
        <w:t>of adaptation layer based L2 relaying</w:t>
      </w:r>
      <w:r w:rsidR="00836621">
        <w:rPr>
          <w:rFonts w:eastAsia="Times New Roman"/>
          <w:sz w:val="20"/>
          <w:lang w:eastAsia="ja-JP"/>
        </w:rPr>
        <w:t xml:space="preserve"> is shown in </w:t>
      </w:r>
      <w:r w:rsidR="00836621">
        <w:rPr>
          <w:rFonts w:eastAsia="宋体"/>
          <w:sz w:val="20"/>
        </w:rPr>
        <w:t>Figure 6.2.3.1-1</w:t>
      </w:r>
      <w:r w:rsidR="00836621">
        <w:rPr>
          <w:rFonts w:eastAsia="宋体" w:hint="eastAsia"/>
          <w:sz w:val="20"/>
          <w:lang w:eastAsia="zh-CN"/>
        </w:rPr>
        <w:t>.</w:t>
      </w:r>
      <w:r w:rsidRPr="008B2F76">
        <w:rPr>
          <w:rFonts w:eastAsia="Times New Roman"/>
          <w:sz w:val="20"/>
          <w:lang w:eastAsia="ja-JP"/>
        </w:rPr>
        <w:t xml:space="preserve">the peer </w:t>
      </w:r>
      <w:r w:rsidRPr="008B2F76">
        <w:rPr>
          <w:rFonts w:eastAsia="Times New Roman" w:hint="eastAsia"/>
          <w:sz w:val="20"/>
          <w:lang w:eastAsia="ja-JP"/>
        </w:rPr>
        <w:t>RRC</w:t>
      </w:r>
      <w:r w:rsidRPr="008B2F76">
        <w:rPr>
          <w:rFonts w:eastAsia="Times New Roman"/>
          <w:sz w:val="20"/>
          <w:lang w:eastAsia="ja-JP"/>
        </w:rPr>
        <w:t xml:space="preserve"> and PDCP layer of U</w:t>
      </w:r>
      <w:r>
        <w:rPr>
          <w:rFonts w:eastAsia="Times New Roman"/>
          <w:sz w:val="20"/>
          <w:lang w:eastAsia="ja-JP"/>
        </w:rPr>
        <w:t xml:space="preserve">E locates at the </w:t>
      </w:r>
      <w:proofErr w:type="spellStart"/>
      <w:r>
        <w:rPr>
          <w:rFonts w:eastAsia="Times New Roman"/>
          <w:sz w:val="20"/>
          <w:lang w:eastAsia="ja-JP"/>
        </w:rPr>
        <w:t>DgNB</w:t>
      </w:r>
      <w:proofErr w:type="spellEnd"/>
      <w:r>
        <w:rPr>
          <w:rFonts w:eastAsia="Times New Roman"/>
          <w:sz w:val="20"/>
          <w:lang w:eastAsia="ja-JP"/>
        </w:rPr>
        <w:t xml:space="preserve">, and </w:t>
      </w:r>
      <w:r w:rsidRPr="008B2F76">
        <w:rPr>
          <w:rFonts w:eastAsia="Times New Roman"/>
          <w:sz w:val="20"/>
          <w:lang w:eastAsia="ja-JP"/>
        </w:rPr>
        <w:t xml:space="preserve">the NG interface is </w:t>
      </w:r>
      <w:r>
        <w:rPr>
          <w:rFonts w:eastAsia="Times New Roman"/>
          <w:sz w:val="20"/>
          <w:lang w:eastAsia="ja-JP"/>
        </w:rPr>
        <w:t>terminated</w:t>
      </w:r>
      <w:r w:rsidRPr="002E4CC4">
        <w:rPr>
          <w:rFonts w:eastAsia="Times New Roman"/>
          <w:sz w:val="20"/>
          <w:lang w:eastAsia="ja-JP"/>
        </w:rPr>
        <w:t xml:space="preserve"> </w:t>
      </w:r>
      <w:r>
        <w:rPr>
          <w:rFonts w:eastAsia="Times New Roman"/>
          <w:sz w:val="20"/>
          <w:lang w:eastAsia="ja-JP"/>
        </w:rPr>
        <w:t xml:space="preserve">in the </w:t>
      </w:r>
      <w:proofErr w:type="spellStart"/>
      <w:r>
        <w:rPr>
          <w:rFonts w:eastAsia="Times New Roman"/>
          <w:sz w:val="20"/>
          <w:lang w:eastAsia="ja-JP"/>
        </w:rPr>
        <w:t>DgNB</w:t>
      </w:r>
      <w:proofErr w:type="spellEnd"/>
      <w:r w:rsidRPr="008B2F76">
        <w:rPr>
          <w:rFonts w:eastAsia="Times New Roman"/>
          <w:sz w:val="20"/>
          <w:lang w:eastAsia="ja-JP"/>
        </w:rPr>
        <w:t xml:space="preserve">. </w:t>
      </w:r>
      <w:r w:rsidR="00836621">
        <w:rPr>
          <w:rFonts w:eastAsia="Times New Roman"/>
          <w:sz w:val="20"/>
          <w:lang w:eastAsia="ja-JP"/>
        </w:rPr>
        <w:t>T</w:t>
      </w:r>
      <w:r w:rsidRPr="006E40C4">
        <w:rPr>
          <w:rFonts w:eastAsia="Times New Roman"/>
          <w:sz w:val="20"/>
          <w:lang w:eastAsia="ja-JP"/>
        </w:rPr>
        <w:t>he control plane signalling is transmitted over SRB</w:t>
      </w:r>
      <w:r w:rsidRPr="006E40C4">
        <w:rPr>
          <w:rFonts w:eastAsia="Times New Roman" w:hint="eastAsia"/>
          <w:sz w:val="20"/>
          <w:lang w:eastAsia="ja-JP"/>
        </w:rPr>
        <w:t>(s)</w:t>
      </w:r>
      <w:r w:rsidRPr="006E40C4">
        <w:rPr>
          <w:rFonts w:eastAsia="Times New Roman"/>
          <w:sz w:val="20"/>
          <w:lang w:eastAsia="ja-JP"/>
        </w:rPr>
        <w:t xml:space="preserve">/RRC over </w:t>
      </w:r>
      <w:proofErr w:type="gramStart"/>
      <w:r w:rsidRPr="006E40C4">
        <w:rPr>
          <w:rFonts w:eastAsia="Times New Roman"/>
          <w:sz w:val="20"/>
          <w:lang w:eastAsia="ja-JP"/>
        </w:rPr>
        <w:t>Un</w:t>
      </w:r>
      <w:proofErr w:type="gramEnd"/>
      <w:r w:rsidRPr="006E40C4">
        <w:rPr>
          <w:rFonts w:eastAsia="Times New Roman"/>
          <w:sz w:val="20"/>
          <w:lang w:eastAsia="ja-JP"/>
        </w:rPr>
        <w:t xml:space="preserve"> interface</w:t>
      </w:r>
      <w:r w:rsidR="00DD5A4E">
        <w:rPr>
          <w:rFonts w:eastAsia="Times New Roman"/>
          <w:sz w:val="20"/>
          <w:lang w:eastAsia="ja-JP"/>
        </w:rPr>
        <w:t xml:space="preserve"> with routing information carried in Adaptation layer</w:t>
      </w:r>
      <w:r w:rsidRPr="006E40C4">
        <w:rPr>
          <w:rFonts w:eastAsia="Times New Roman"/>
          <w:sz w:val="20"/>
          <w:lang w:eastAsia="ja-JP"/>
        </w:rPr>
        <w:t>.</w:t>
      </w:r>
      <w:bookmarkEnd w:id="28"/>
    </w:p>
    <w:p w14:paraId="4E3B1243" w14:textId="77777777" w:rsidR="0005446D" w:rsidRDefault="0005446D" w:rsidP="0005446D">
      <w:pPr>
        <w:spacing w:before="160" w:after="240"/>
        <w:jc w:val="center"/>
      </w:pPr>
      <w:r>
        <w:object w:dxaOrig="9105" w:dyaOrig="2851" w14:anchorId="2AF1D882">
          <v:shape id="_x0000_i1034" type="#_x0000_t75" style="width:419.5pt;height:132.1pt" o:ole="">
            <v:imagedata r:id="rId14" o:title=""/>
          </v:shape>
          <o:OLEObject Type="Embed" ProgID="Visio.Drawing.15" ShapeID="_x0000_i1034" DrawAspect="Content" ObjectID="_1584558155" r:id="rId23"/>
        </w:object>
      </w:r>
    </w:p>
    <w:p w14:paraId="0C006E70" w14:textId="4B386616" w:rsidR="00802634" w:rsidRDefault="0005446D" w:rsidP="007950E1">
      <w:pPr>
        <w:jc w:val="center"/>
        <w:rPr>
          <w:rFonts w:eastAsia="Times New Roman"/>
          <w:sz w:val="20"/>
          <w:lang w:eastAsia="ja-JP"/>
        </w:rPr>
      </w:pPr>
      <w:r>
        <w:rPr>
          <w:rFonts w:eastAsia="宋体"/>
          <w:sz w:val="20"/>
        </w:rPr>
        <w:t xml:space="preserve">Figure 6.2.3.1-1. </w:t>
      </w:r>
      <w:r>
        <w:rPr>
          <w:rFonts w:eastAsia="宋体"/>
          <w:sz w:val="20"/>
          <w:lang w:eastAsia="zh-CN"/>
        </w:rPr>
        <w:t>Control plane protocol of adaptation layer based L2 relaying</w:t>
      </w:r>
    </w:p>
    <w:p w14:paraId="5F8064BF" w14:textId="72060F1F" w:rsidR="00B8345A" w:rsidRPr="00DD5CA9" w:rsidRDefault="00B8345A" w:rsidP="00B8345A">
      <w:pPr>
        <w:pStyle w:val="41"/>
        <w:rPr>
          <w:rFonts w:ascii="Times New Roman" w:hAnsi="Times New Roman"/>
        </w:rPr>
      </w:pPr>
      <w:r w:rsidRPr="00DD5CA9">
        <w:rPr>
          <w:rFonts w:ascii="Times New Roman" w:hAnsi="Times New Roman"/>
        </w:rPr>
        <w:t>6.2.3.2</w:t>
      </w:r>
      <w:r w:rsidRPr="00DD5CA9">
        <w:rPr>
          <w:rFonts w:ascii="Times New Roman" w:hAnsi="Times New Roman"/>
        </w:rPr>
        <w:tab/>
      </w:r>
      <w:r w:rsidRPr="00DD5CA9">
        <w:rPr>
          <w:rFonts w:ascii="Times New Roman" w:hAnsi="Times New Roman"/>
        </w:rPr>
        <w:tab/>
        <w:t xml:space="preserve">Control plane aspects of </w:t>
      </w:r>
      <w:r w:rsidR="00836621" w:rsidRPr="00DD5CA9">
        <w:rPr>
          <w:rFonts w:ascii="Times New Roman" w:hAnsi="Times New Roman"/>
        </w:rPr>
        <w:t>l</w:t>
      </w:r>
      <w:r w:rsidRPr="00DD5CA9">
        <w:rPr>
          <w:rFonts w:ascii="Times New Roman" w:hAnsi="Times New Roman"/>
        </w:rPr>
        <w:t>ight L2 relaying</w:t>
      </w:r>
    </w:p>
    <w:p w14:paraId="5BA5DFE2" w14:textId="084BA008" w:rsidR="00B8345A" w:rsidRPr="00DD5CA9" w:rsidRDefault="00711FF8" w:rsidP="00B8345A">
      <w:pPr>
        <w:overflowPunct w:val="0"/>
        <w:autoSpaceDE w:val="0"/>
        <w:autoSpaceDN w:val="0"/>
        <w:adjustRightInd w:val="0"/>
        <w:jc w:val="both"/>
        <w:textAlignment w:val="baseline"/>
        <w:rPr>
          <w:rFonts w:eastAsiaTheme="minorEastAsia"/>
          <w:sz w:val="20"/>
          <w:lang w:eastAsia="zh-CN"/>
        </w:rPr>
      </w:pPr>
      <w:r>
        <w:rPr>
          <w:rFonts w:eastAsia="Times New Roman"/>
          <w:sz w:val="20"/>
          <w:lang w:eastAsia="ja-JP"/>
        </w:rPr>
        <w:t xml:space="preserve">The control plane protocols </w:t>
      </w:r>
      <w:r w:rsidRPr="006E40C4">
        <w:rPr>
          <w:rFonts w:eastAsia="Times New Roman"/>
          <w:sz w:val="20"/>
          <w:lang w:eastAsia="ja-JP"/>
        </w:rPr>
        <w:t xml:space="preserve">of </w:t>
      </w:r>
      <w:r w:rsidR="00A80F02">
        <w:rPr>
          <w:rFonts w:eastAsia="Times New Roman"/>
          <w:sz w:val="20"/>
          <w:lang w:eastAsia="ja-JP"/>
        </w:rPr>
        <w:t>light</w:t>
      </w:r>
      <w:r w:rsidRPr="006E40C4">
        <w:rPr>
          <w:rFonts w:eastAsia="Times New Roman"/>
          <w:sz w:val="20"/>
          <w:lang w:eastAsia="ja-JP"/>
        </w:rPr>
        <w:t xml:space="preserve"> L2 relaying</w:t>
      </w:r>
      <w:r>
        <w:rPr>
          <w:rFonts w:eastAsia="Times New Roman"/>
          <w:sz w:val="20"/>
          <w:lang w:eastAsia="ja-JP"/>
        </w:rPr>
        <w:t xml:space="preserve"> is shown in </w:t>
      </w:r>
      <w:r>
        <w:rPr>
          <w:rFonts w:eastAsia="宋体"/>
          <w:sz w:val="20"/>
        </w:rPr>
        <w:t>Figure 6.2.3.</w:t>
      </w:r>
      <w:r w:rsidR="00A80F02">
        <w:rPr>
          <w:rFonts w:eastAsia="宋体"/>
          <w:sz w:val="20"/>
        </w:rPr>
        <w:t>2</w:t>
      </w:r>
      <w:r w:rsidR="00C47CDA">
        <w:rPr>
          <w:rFonts w:eastAsia="宋体"/>
          <w:sz w:val="20"/>
        </w:rPr>
        <w:t xml:space="preserve">-1, </w:t>
      </w:r>
      <w:r w:rsidRPr="008B2F76">
        <w:rPr>
          <w:rFonts w:eastAsia="Times New Roman"/>
          <w:sz w:val="20"/>
          <w:lang w:eastAsia="ja-JP"/>
        </w:rPr>
        <w:t xml:space="preserve">the peer </w:t>
      </w:r>
      <w:r w:rsidRPr="008B2F76">
        <w:rPr>
          <w:rFonts w:eastAsia="Times New Roman" w:hint="eastAsia"/>
          <w:sz w:val="20"/>
          <w:lang w:eastAsia="ja-JP"/>
        </w:rPr>
        <w:t>RRC</w:t>
      </w:r>
      <w:r w:rsidRPr="008B2F76">
        <w:rPr>
          <w:rFonts w:eastAsia="Times New Roman"/>
          <w:sz w:val="20"/>
          <w:lang w:eastAsia="ja-JP"/>
        </w:rPr>
        <w:t xml:space="preserve"> and PDCP layer of U</w:t>
      </w:r>
      <w:r>
        <w:rPr>
          <w:rFonts w:eastAsia="Times New Roman"/>
          <w:sz w:val="20"/>
          <w:lang w:eastAsia="ja-JP"/>
        </w:rPr>
        <w:t xml:space="preserve">E locates at the </w:t>
      </w:r>
      <w:proofErr w:type="spellStart"/>
      <w:r>
        <w:rPr>
          <w:rFonts w:eastAsia="Times New Roman"/>
          <w:sz w:val="20"/>
          <w:lang w:eastAsia="ja-JP"/>
        </w:rPr>
        <w:t>DgNB</w:t>
      </w:r>
      <w:proofErr w:type="spellEnd"/>
      <w:r>
        <w:rPr>
          <w:rFonts w:eastAsia="Times New Roman"/>
          <w:sz w:val="20"/>
          <w:lang w:eastAsia="ja-JP"/>
        </w:rPr>
        <w:t>,</w:t>
      </w:r>
      <w:r w:rsidR="00C47CDA">
        <w:rPr>
          <w:rFonts w:eastAsia="Times New Roman"/>
          <w:sz w:val="20"/>
          <w:lang w:eastAsia="ja-JP"/>
        </w:rPr>
        <w:t xml:space="preserve"> </w:t>
      </w:r>
      <w:r>
        <w:rPr>
          <w:rFonts w:eastAsia="Times New Roman"/>
          <w:sz w:val="20"/>
          <w:lang w:eastAsia="ja-JP"/>
        </w:rPr>
        <w:t xml:space="preserve">and </w:t>
      </w:r>
      <w:r w:rsidRPr="008B2F76">
        <w:rPr>
          <w:rFonts w:eastAsia="Times New Roman"/>
          <w:sz w:val="20"/>
          <w:lang w:eastAsia="ja-JP"/>
        </w:rPr>
        <w:t xml:space="preserve">the NG interface is </w:t>
      </w:r>
      <w:r>
        <w:rPr>
          <w:rFonts w:eastAsia="Times New Roman"/>
          <w:sz w:val="20"/>
          <w:lang w:eastAsia="ja-JP"/>
        </w:rPr>
        <w:t>terminated</w:t>
      </w:r>
      <w:r w:rsidRPr="002E4CC4">
        <w:rPr>
          <w:rFonts w:eastAsia="Times New Roman"/>
          <w:sz w:val="20"/>
          <w:lang w:eastAsia="ja-JP"/>
        </w:rPr>
        <w:t xml:space="preserve"> </w:t>
      </w:r>
      <w:r>
        <w:rPr>
          <w:rFonts w:eastAsia="Times New Roman"/>
          <w:sz w:val="20"/>
          <w:lang w:eastAsia="ja-JP"/>
        </w:rPr>
        <w:t xml:space="preserve">in the </w:t>
      </w:r>
      <w:proofErr w:type="spellStart"/>
      <w:r>
        <w:rPr>
          <w:rFonts w:eastAsia="Times New Roman"/>
          <w:sz w:val="20"/>
          <w:lang w:eastAsia="ja-JP"/>
        </w:rPr>
        <w:t>DgNB</w:t>
      </w:r>
      <w:proofErr w:type="spellEnd"/>
      <w:r w:rsidRPr="008B2F76">
        <w:rPr>
          <w:rFonts w:eastAsia="Times New Roman"/>
          <w:sz w:val="20"/>
          <w:lang w:eastAsia="ja-JP"/>
        </w:rPr>
        <w:t xml:space="preserve">. </w:t>
      </w:r>
      <w:r>
        <w:rPr>
          <w:rFonts w:eastAsia="Times New Roman"/>
          <w:sz w:val="20"/>
          <w:lang w:eastAsia="ja-JP"/>
        </w:rPr>
        <w:t>T</w:t>
      </w:r>
      <w:r w:rsidRPr="006E40C4">
        <w:rPr>
          <w:rFonts w:eastAsia="Times New Roman"/>
          <w:sz w:val="20"/>
          <w:lang w:eastAsia="ja-JP"/>
        </w:rPr>
        <w:t>he control plane signalling is transmitted over SRB</w:t>
      </w:r>
      <w:r w:rsidRPr="006E40C4">
        <w:rPr>
          <w:rFonts w:eastAsia="Times New Roman" w:hint="eastAsia"/>
          <w:sz w:val="20"/>
          <w:lang w:eastAsia="ja-JP"/>
        </w:rPr>
        <w:t>(s)</w:t>
      </w:r>
      <w:r w:rsidRPr="006E40C4">
        <w:rPr>
          <w:rFonts w:eastAsia="Times New Roman"/>
          <w:sz w:val="20"/>
          <w:lang w:eastAsia="ja-JP"/>
        </w:rPr>
        <w:t xml:space="preserve">/RRC over </w:t>
      </w:r>
      <w:proofErr w:type="gramStart"/>
      <w:r w:rsidRPr="006E40C4">
        <w:rPr>
          <w:rFonts w:eastAsia="Times New Roman"/>
          <w:sz w:val="20"/>
          <w:lang w:eastAsia="ja-JP"/>
        </w:rPr>
        <w:t>Un</w:t>
      </w:r>
      <w:proofErr w:type="gramEnd"/>
      <w:r w:rsidRPr="006E40C4">
        <w:rPr>
          <w:rFonts w:eastAsia="Times New Roman"/>
          <w:sz w:val="20"/>
          <w:lang w:eastAsia="ja-JP"/>
        </w:rPr>
        <w:t xml:space="preserve"> interface</w:t>
      </w:r>
      <w:r>
        <w:rPr>
          <w:rFonts w:eastAsia="Times New Roman"/>
          <w:sz w:val="20"/>
          <w:lang w:eastAsia="ja-JP"/>
        </w:rPr>
        <w:t xml:space="preserve"> with routing information carried in Adaptation layer</w:t>
      </w:r>
      <w:r w:rsidRPr="006E40C4">
        <w:rPr>
          <w:rFonts w:eastAsia="Times New Roman"/>
          <w:sz w:val="20"/>
          <w:lang w:eastAsia="ja-JP"/>
        </w:rPr>
        <w:t>.</w:t>
      </w:r>
      <w:r w:rsidR="00C85EE7">
        <w:rPr>
          <w:rFonts w:eastAsia="Times New Roman"/>
          <w:sz w:val="20"/>
          <w:lang w:eastAsia="ja-JP"/>
        </w:rPr>
        <w:t xml:space="preserve"> </w:t>
      </w:r>
      <w:r w:rsidR="00B8345A" w:rsidRPr="008B2F76">
        <w:rPr>
          <w:rFonts w:eastAsia="Times New Roman"/>
          <w:sz w:val="20"/>
          <w:lang w:eastAsia="ja-JP"/>
        </w:rPr>
        <w:t xml:space="preserve"> </w:t>
      </w:r>
      <w:r w:rsidR="0001184B">
        <w:rPr>
          <w:rFonts w:eastAsia="Times New Roman"/>
          <w:sz w:val="20"/>
          <w:lang w:eastAsia="ja-JP"/>
        </w:rPr>
        <w:t xml:space="preserve">The </w:t>
      </w:r>
      <w:r w:rsidR="003C7FEA">
        <w:rPr>
          <w:rFonts w:eastAsia="Times New Roman"/>
          <w:sz w:val="20"/>
          <w:lang w:eastAsia="ja-JP"/>
        </w:rPr>
        <w:t xml:space="preserve">behaviour of IAB node with </w:t>
      </w:r>
      <w:r w:rsidR="0001184B">
        <w:rPr>
          <w:rFonts w:eastAsia="Times New Roman"/>
          <w:sz w:val="20"/>
          <w:lang w:eastAsia="ja-JP"/>
        </w:rPr>
        <w:t>S-RLC sub layer</w:t>
      </w:r>
      <w:r w:rsidR="00DD5CA9">
        <w:rPr>
          <w:rFonts w:eastAsia="Times New Roman"/>
          <w:sz w:val="20"/>
          <w:lang w:eastAsia="ja-JP"/>
        </w:rPr>
        <w:t xml:space="preserve"> is same as introduced</w:t>
      </w:r>
      <w:r w:rsidR="0001184B">
        <w:rPr>
          <w:rFonts w:eastAsia="Times New Roman"/>
          <w:sz w:val="20"/>
          <w:lang w:eastAsia="ja-JP"/>
        </w:rPr>
        <w:t xml:space="preserve"> </w:t>
      </w:r>
      <w:r w:rsidR="000940D6">
        <w:rPr>
          <w:rFonts w:eastAsia="Times New Roman"/>
          <w:sz w:val="20"/>
          <w:lang w:eastAsia="ja-JP"/>
        </w:rPr>
        <w:t>in section 6.2.2.2</w:t>
      </w:r>
      <w:r w:rsidR="00DD5CA9">
        <w:rPr>
          <w:rFonts w:eastAsiaTheme="minorEastAsia" w:hint="eastAsia"/>
          <w:sz w:val="20"/>
          <w:lang w:eastAsia="zh-CN"/>
        </w:rPr>
        <w:t>.</w:t>
      </w:r>
    </w:p>
    <w:p w14:paraId="36498030" w14:textId="425CB038" w:rsidR="00B8345A" w:rsidRDefault="00836621" w:rsidP="00B8345A">
      <w:pPr>
        <w:spacing w:before="160" w:after="240"/>
        <w:jc w:val="center"/>
      </w:pPr>
      <w:r>
        <w:object w:dxaOrig="9120" w:dyaOrig="2880" w14:anchorId="3B2CD7B9">
          <v:shape id="_x0000_i1035" type="#_x0000_t75" style="width:423.85pt;height:134.6pt" o:ole="">
            <v:imagedata r:id="rId18" o:title=""/>
          </v:shape>
          <o:OLEObject Type="Embed" ProgID="Visio.Drawing.15" ShapeID="_x0000_i1035" DrawAspect="Content" ObjectID="_1584558156" r:id="rId24"/>
        </w:object>
      </w:r>
    </w:p>
    <w:p w14:paraId="3CC79039" w14:textId="7DD72172" w:rsidR="00B8345A" w:rsidRDefault="00B8345A" w:rsidP="00B8345A">
      <w:pPr>
        <w:jc w:val="center"/>
        <w:rPr>
          <w:rFonts w:eastAsia="Times New Roman"/>
          <w:sz w:val="20"/>
          <w:lang w:eastAsia="ja-JP"/>
        </w:rPr>
      </w:pPr>
      <w:r>
        <w:rPr>
          <w:rFonts w:eastAsia="宋体"/>
          <w:sz w:val="20"/>
        </w:rPr>
        <w:t>Figure 6.2.3.</w:t>
      </w:r>
      <w:r w:rsidR="00D55E71">
        <w:rPr>
          <w:rFonts w:eastAsia="宋体"/>
          <w:sz w:val="20"/>
        </w:rPr>
        <w:t>2</w:t>
      </w:r>
      <w:r>
        <w:rPr>
          <w:rFonts w:eastAsia="宋体"/>
          <w:sz w:val="20"/>
        </w:rPr>
        <w:t xml:space="preserve">-1. </w:t>
      </w:r>
      <w:r>
        <w:rPr>
          <w:rFonts w:eastAsia="宋体"/>
          <w:sz w:val="20"/>
          <w:lang w:eastAsia="zh-CN"/>
        </w:rPr>
        <w:t xml:space="preserve">Control plane protocol of </w:t>
      </w:r>
      <w:r w:rsidR="00836621">
        <w:rPr>
          <w:rFonts w:eastAsia="宋体"/>
          <w:sz w:val="20"/>
          <w:lang w:eastAsia="zh-CN"/>
        </w:rPr>
        <w:t>light</w:t>
      </w:r>
      <w:r>
        <w:rPr>
          <w:rFonts w:eastAsia="宋体"/>
          <w:sz w:val="20"/>
          <w:lang w:eastAsia="zh-CN"/>
        </w:rPr>
        <w:t xml:space="preserve"> L2 relaying</w:t>
      </w:r>
    </w:p>
    <w:p w14:paraId="463CB731" w14:textId="77777777" w:rsidR="00042969" w:rsidRPr="00D55E71" w:rsidRDefault="00042969" w:rsidP="00802634">
      <w:pPr>
        <w:rPr>
          <w:rFonts w:eastAsia="Times New Roman"/>
          <w:sz w:val="20"/>
          <w:lang w:eastAsia="ja-JP"/>
        </w:rPr>
      </w:pPr>
    </w:p>
    <w:p w14:paraId="224CB628" w14:textId="77777777" w:rsidR="00042969" w:rsidRDefault="00042969" w:rsidP="00802634">
      <w:pPr>
        <w:rPr>
          <w:rFonts w:eastAsia="Times New Roman"/>
          <w:sz w:val="20"/>
          <w:lang w:eastAsia="ja-JP"/>
        </w:rPr>
      </w:pPr>
    </w:p>
    <w:p w14:paraId="73F4F0D3" w14:textId="77777777" w:rsidR="00042969" w:rsidRDefault="00042969" w:rsidP="00802634">
      <w:pPr>
        <w:rPr>
          <w:sz w:val="20"/>
          <w:lang w:eastAsia="ja-JP"/>
        </w:rPr>
      </w:pPr>
    </w:p>
    <w:p w14:paraId="765A1F19" w14:textId="08BB466D" w:rsidR="00042969" w:rsidRDefault="00042969" w:rsidP="00042969">
      <w:pPr>
        <w:pStyle w:val="1"/>
        <w:overflowPunct w:val="0"/>
        <w:autoSpaceDE w:val="0"/>
        <w:autoSpaceDN w:val="0"/>
        <w:adjustRightInd w:val="0"/>
        <w:textAlignment w:val="baseline"/>
        <w:rPr>
          <w:rFonts w:eastAsia="Arial"/>
        </w:rPr>
      </w:pPr>
      <w:r w:rsidRPr="002E4CC4">
        <w:rPr>
          <w:rFonts w:eastAsia="Arial"/>
        </w:rPr>
        <w:t>Annex</w:t>
      </w:r>
      <w:r>
        <w:rPr>
          <w:rFonts w:eastAsia="Arial"/>
        </w:rPr>
        <w:t xml:space="preserve"> B</w:t>
      </w:r>
    </w:p>
    <w:p w14:paraId="5B76C46B" w14:textId="56279A0A" w:rsidR="00042969" w:rsidRPr="001F6EA8" w:rsidRDefault="001F6EA8" w:rsidP="00802634">
      <w:pPr>
        <w:rPr>
          <w:rFonts w:eastAsiaTheme="minorEastAsia"/>
          <w:sz w:val="20"/>
          <w:lang w:eastAsia="zh-CN"/>
        </w:rPr>
      </w:pPr>
      <w:r>
        <w:rPr>
          <w:rFonts w:eastAsiaTheme="minorEastAsia" w:hint="eastAsia"/>
          <w:sz w:val="20"/>
          <w:lang w:eastAsia="zh-CN"/>
        </w:rPr>
        <w:t>The</w:t>
      </w:r>
      <w:r>
        <w:rPr>
          <w:rFonts w:eastAsiaTheme="minorEastAsia"/>
          <w:sz w:val="20"/>
          <w:lang w:eastAsia="zh-CN"/>
        </w:rPr>
        <w:t xml:space="preserve"> detailed derivation of </w:t>
      </w:r>
      <w:r w:rsidRPr="00810464">
        <w:rPr>
          <w:rFonts w:eastAsia="宋体"/>
          <w:color w:val="0000FF"/>
          <w:sz w:val="20"/>
          <w:lang w:eastAsia="zh-CN"/>
        </w:rPr>
        <w:t xml:space="preserve">the difference between the average experienced latency of hop-by-hop ARQ and E2E ARQ </w:t>
      </w:r>
      <w:r>
        <w:rPr>
          <w:rFonts w:eastAsia="宋体"/>
          <w:color w:val="0000FF"/>
          <w:sz w:val="20"/>
          <w:lang w:eastAsia="zh-CN"/>
        </w:rPr>
        <w:t>mechanism</w:t>
      </w:r>
      <w:r w:rsidRPr="00810464">
        <w:rPr>
          <w:rFonts w:eastAsia="宋体"/>
          <w:color w:val="0000FF"/>
          <w:sz w:val="20"/>
          <w:lang w:eastAsia="zh-CN"/>
        </w:rPr>
        <w:t xml:space="preserve"> is</w:t>
      </w:r>
      <w:r>
        <w:rPr>
          <w:rFonts w:eastAsia="宋体"/>
          <w:color w:val="0000FF"/>
          <w:sz w:val="20"/>
          <w:lang w:eastAsia="zh-CN"/>
        </w:rPr>
        <w:t xml:space="preserve"> shown as follows.</w:t>
      </w:r>
    </w:p>
    <w:p w14:paraId="0694848F" w14:textId="77777777" w:rsidR="00042969" w:rsidRPr="008768D1" w:rsidRDefault="00042969" w:rsidP="00042969">
      <w:pPr>
        <w:spacing w:before="160" w:after="160"/>
        <w:jc w:val="both"/>
        <w:rPr>
          <w:rFonts w:eastAsia="宋体"/>
          <w:color w:val="0000FF"/>
          <w:sz w:val="20"/>
          <w:lang w:eastAsia="zh-CN"/>
        </w:rPr>
      </w:pPr>
      <w:r w:rsidRPr="008768D1">
        <w:rPr>
          <w:rFonts w:eastAsia="宋体"/>
          <w:color w:val="0000FF"/>
          <w:sz w:val="20"/>
          <w:lang w:eastAsia="zh-CN"/>
        </w:rPr>
        <w:t xml:space="preserve">Denotations </w:t>
      </w:r>
      <w:r>
        <w:rPr>
          <w:rFonts w:eastAsia="宋体"/>
          <w:color w:val="0000FF"/>
          <w:sz w:val="20"/>
          <w:lang w:eastAsia="zh-CN"/>
        </w:rPr>
        <w:t>and assumptions:</w:t>
      </w:r>
    </w:p>
    <w:p w14:paraId="0AAE1474" w14:textId="77777777" w:rsidR="00042969" w:rsidRDefault="00042969" w:rsidP="00042969">
      <w:pPr>
        <w:numPr>
          <w:ilvl w:val="0"/>
          <w:numId w:val="47"/>
        </w:numPr>
        <w:spacing w:before="160" w:after="160"/>
        <w:jc w:val="both"/>
        <w:rPr>
          <w:rFonts w:eastAsia="宋体"/>
          <w:color w:val="0000FF"/>
          <w:sz w:val="20"/>
          <w:lang w:eastAsia="zh-CN"/>
        </w:rPr>
      </w:pPr>
      <w:r>
        <w:rPr>
          <w:rFonts w:eastAsia="宋体"/>
          <w:color w:val="0000FF"/>
          <w:sz w:val="20"/>
          <w:lang w:eastAsia="zh-CN"/>
        </w:rPr>
        <w:t xml:space="preserve">The number of radio links between Donor </w:t>
      </w:r>
      <w:proofErr w:type="spellStart"/>
      <w:r>
        <w:rPr>
          <w:rFonts w:eastAsia="宋体"/>
          <w:color w:val="0000FF"/>
          <w:sz w:val="20"/>
          <w:lang w:eastAsia="zh-CN"/>
        </w:rPr>
        <w:t>gNB</w:t>
      </w:r>
      <w:proofErr w:type="spellEnd"/>
      <w:r>
        <w:rPr>
          <w:rFonts w:eastAsia="宋体"/>
          <w:color w:val="0000FF"/>
          <w:sz w:val="20"/>
          <w:lang w:eastAsia="zh-CN"/>
        </w:rPr>
        <w:t xml:space="preserve"> and UE is </w:t>
      </w:r>
      <w:r w:rsidRPr="00D0693F">
        <w:rPr>
          <w:rFonts w:eastAsia="宋体"/>
          <w:i/>
          <w:color w:val="0000FF"/>
          <w:sz w:val="20"/>
          <w:lang w:eastAsia="zh-CN"/>
        </w:rPr>
        <w:t>n</w:t>
      </w:r>
      <w:r>
        <w:rPr>
          <w:rFonts w:eastAsia="宋体"/>
          <w:i/>
          <w:color w:val="0000FF"/>
          <w:sz w:val="20"/>
          <w:lang w:eastAsia="zh-CN"/>
        </w:rPr>
        <w:t>,</w:t>
      </w:r>
      <m:oMath>
        <m:r>
          <w:rPr>
            <w:rFonts w:ascii="Cambria Math" w:eastAsia="宋体" w:hAnsi="Cambria Math"/>
            <w:color w:val="0000FF"/>
            <w:sz w:val="20"/>
            <w:lang w:eastAsia="zh-CN"/>
          </w:rPr>
          <m:t>n</m:t>
        </m:r>
        <m:r>
          <m:rPr>
            <m:sty m:val="p"/>
          </m:rPr>
          <w:rPr>
            <w:rFonts w:ascii="Cambria Math" w:eastAsia="宋体" w:hAnsi="Cambria Math"/>
            <w:color w:val="0000FF"/>
            <w:sz w:val="20"/>
            <w:lang w:eastAsia="zh-CN"/>
          </w:rPr>
          <m:t>≥1,</m:t>
        </m:r>
      </m:oMath>
      <w:r>
        <w:rPr>
          <w:rFonts w:eastAsia="宋体"/>
          <w:i/>
          <w:color w:val="0000FF"/>
          <w:sz w:val="20"/>
          <w:lang w:eastAsia="zh-CN"/>
        </w:rPr>
        <w:t xml:space="preserve"> </w:t>
      </w:r>
      <w:r w:rsidRPr="00986C8E">
        <w:rPr>
          <w:rFonts w:eastAsia="宋体"/>
          <w:color w:val="0000FF"/>
          <w:sz w:val="20"/>
          <w:lang w:eastAsia="zh-CN"/>
        </w:rPr>
        <w:t>and each link is independent</w:t>
      </w:r>
      <w:r>
        <w:rPr>
          <w:rFonts w:eastAsia="宋体" w:hint="eastAsia"/>
          <w:i/>
          <w:color w:val="0000FF"/>
          <w:sz w:val="20"/>
          <w:lang w:eastAsia="zh-CN"/>
        </w:rPr>
        <w:t>.</w:t>
      </w:r>
    </w:p>
    <w:p w14:paraId="535369F3" w14:textId="77777777" w:rsidR="00042969" w:rsidRDefault="00042969" w:rsidP="00042969">
      <w:pPr>
        <w:numPr>
          <w:ilvl w:val="0"/>
          <w:numId w:val="47"/>
        </w:numPr>
        <w:spacing w:before="160" w:after="160"/>
        <w:jc w:val="both"/>
        <w:rPr>
          <w:rFonts w:eastAsia="宋体"/>
          <w:color w:val="0000FF"/>
          <w:sz w:val="20"/>
          <w:lang w:eastAsia="zh-CN"/>
        </w:rPr>
      </w:pPr>
      <w:r>
        <w:rPr>
          <w:rFonts w:eastAsia="宋体"/>
          <w:color w:val="0000FF"/>
          <w:sz w:val="20"/>
          <w:lang w:eastAsia="zh-CN"/>
        </w:rPr>
        <w:t xml:space="preserve">The error probability of each link is </w:t>
      </w:r>
      <w:proofErr w:type="gramStart"/>
      <w:r w:rsidRPr="00D0693F">
        <w:rPr>
          <w:rFonts w:eastAsia="宋体"/>
          <w:i/>
          <w:color w:val="0000FF"/>
          <w:sz w:val="20"/>
          <w:lang w:eastAsia="zh-CN"/>
        </w:rPr>
        <w:t>p</w:t>
      </w:r>
      <w:r>
        <w:rPr>
          <w:rFonts w:eastAsia="宋体"/>
          <w:i/>
          <w:color w:val="0000FF"/>
          <w:sz w:val="20"/>
          <w:lang w:eastAsia="zh-CN"/>
        </w:rPr>
        <w:t>,</w:t>
      </w:r>
      <m:oMath>
        <m:r>
          <w:rPr>
            <w:rFonts w:ascii="Cambria Math" w:eastAsia="宋体" w:hAnsi="Cambria Math"/>
            <w:color w:val="0000FF"/>
            <w:sz w:val="20"/>
            <w:lang w:eastAsia="zh-CN"/>
          </w:rPr>
          <m:t xml:space="preserve"> 0&lt;p&lt;</m:t>
        </m:r>
        <m:r>
          <m:rPr>
            <m:sty m:val="p"/>
          </m:rPr>
          <w:rPr>
            <w:rFonts w:ascii="Cambria Math" w:eastAsia="宋体" w:hAnsi="Cambria Math"/>
            <w:color w:val="0000FF"/>
            <w:sz w:val="20"/>
            <w:lang w:eastAsia="zh-CN"/>
          </w:rPr>
          <m:t>1</m:t>
        </m:r>
      </m:oMath>
      <w:r>
        <w:rPr>
          <w:rFonts w:eastAsia="宋体"/>
          <w:i/>
          <w:color w:val="0000FF"/>
          <w:sz w:val="20"/>
          <w:lang w:eastAsia="zh-CN"/>
        </w:rPr>
        <w:t xml:space="preserve"> </w:t>
      </w:r>
      <w:r>
        <w:rPr>
          <w:rFonts w:eastAsia="宋体"/>
          <w:color w:val="0000FF"/>
          <w:sz w:val="20"/>
          <w:lang w:eastAsia="zh-CN"/>
        </w:rPr>
        <w:t>.</w:t>
      </w:r>
      <w:proofErr w:type="gramEnd"/>
    </w:p>
    <w:p w14:paraId="421477E1" w14:textId="77777777" w:rsidR="00042969" w:rsidRPr="00D0693F" w:rsidRDefault="00042969" w:rsidP="00042969">
      <w:pPr>
        <w:numPr>
          <w:ilvl w:val="0"/>
          <w:numId w:val="47"/>
        </w:numPr>
        <w:spacing w:before="160" w:after="160"/>
        <w:jc w:val="both"/>
        <w:rPr>
          <w:rFonts w:eastAsia="宋体"/>
          <w:color w:val="0000FF"/>
          <w:sz w:val="20"/>
          <w:lang w:eastAsia="zh-CN"/>
        </w:rPr>
      </w:pPr>
      <w:r>
        <w:rPr>
          <w:rFonts w:eastAsia="宋体"/>
          <w:color w:val="0000FF"/>
          <w:sz w:val="20"/>
          <w:lang w:eastAsia="zh-CN"/>
        </w:rPr>
        <w:t xml:space="preserve">The error probability for end-to-end ARQ mechanism is </w:t>
      </w:r>
      <w:bookmarkStart w:id="29" w:name="OLE_LINK20"/>
      <m:oMath>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P</m:t>
            </m:r>
          </m:e>
          <m:sup>
            <m:r>
              <m:rPr>
                <m:sty m:val="p"/>
              </m:rPr>
              <w:rPr>
                <w:rFonts w:ascii="Cambria Math" w:eastAsia="宋体" w:hAnsi="Cambria Math"/>
                <w:color w:val="0000FF"/>
                <w:sz w:val="20"/>
                <w:lang w:eastAsia="zh-CN"/>
              </w:rPr>
              <m:t>e2e</m:t>
            </m:r>
          </m:sup>
        </m:sSup>
        <m:r>
          <m:rPr>
            <m:sty m:val="p"/>
          </m:rPr>
          <w:rPr>
            <w:rFonts w:ascii="Cambria Math" w:eastAsia="宋体" w:hAnsi="Cambria Math"/>
            <w:color w:val="0000FF"/>
            <w:sz w:val="20"/>
            <w:lang w:eastAsia="zh-CN"/>
          </w:rPr>
          <m:t>=</m:t>
        </m:r>
        <m:r>
          <w:rPr>
            <w:rFonts w:ascii="Cambria Math" w:eastAsia="宋体" w:hAnsi="Cambria Math"/>
            <w:color w:val="0000FF"/>
            <w:sz w:val="20"/>
            <w:lang w:eastAsia="zh-CN"/>
          </w:rPr>
          <m:t>1-</m:t>
        </m:r>
        <m:sSup>
          <m:sSupPr>
            <m:ctrlPr>
              <w:rPr>
                <w:rFonts w:ascii="Cambria Math" w:eastAsia="宋体" w:hAnsi="Cambria Math"/>
                <w:i/>
                <w:color w:val="0000FF"/>
                <w:sz w:val="20"/>
                <w:lang w:eastAsia="zh-CN"/>
              </w:rPr>
            </m:ctrlPr>
          </m:sSupPr>
          <m:e>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1-p</m:t>
                </m:r>
              </m:e>
            </m:d>
          </m:e>
          <m:sup>
            <m:r>
              <w:rPr>
                <w:rFonts w:ascii="Cambria Math" w:eastAsia="宋体" w:hAnsi="Cambria Math"/>
                <w:color w:val="0000FF"/>
                <w:sz w:val="20"/>
                <w:lang w:eastAsia="zh-CN"/>
              </w:rPr>
              <m:t>n</m:t>
            </m:r>
          </m:sup>
        </m:sSup>
      </m:oMath>
      <w:bookmarkEnd w:id="29"/>
    </w:p>
    <w:p w14:paraId="2647BC18" w14:textId="77777777" w:rsidR="00042969" w:rsidRDefault="00042969" w:rsidP="00042969">
      <w:pPr>
        <w:numPr>
          <w:ilvl w:val="0"/>
          <w:numId w:val="47"/>
        </w:numPr>
        <w:spacing w:before="160" w:after="160"/>
        <w:jc w:val="both"/>
        <w:rPr>
          <w:rFonts w:eastAsia="宋体"/>
          <w:color w:val="0000FF"/>
          <w:sz w:val="20"/>
          <w:lang w:eastAsia="zh-CN"/>
        </w:rPr>
      </w:pPr>
      <w:r>
        <w:rPr>
          <w:rFonts w:eastAsia="宋体" w:hint="eastAsia"/>
          <w:color w:val="0000FF"/>
          <w:sz w:val="20"/>
          <w:lang w:eastAsia="zh-CN"/>
        </w:rPr>
        <w:t>The</w:t>
      </w:r>
      <w:r>
        <w:rPr>
          <w:rFonts w:eastAsia="宋体"/>
          <w:color w:val="0000FF"/>
          <w:sz w:val="20"/>
          <w:lang w:eastAsia="zh-CN"/>
        </w:rPr>
        <w:t xml:space="preserve"> processing delay for RLC PDU in each light L2 IAB node is </w:t>
      </w:r>
      <w:proofErr w:type="spellStart"/>
      <w:r>
        <w:rPr>
          <w:rFonts w:eastAsia="宋体"/>
          <w:color w:val="0000FF"/>
          <w:sz w:val="20"/>
          <w:lang w:eastAsia="zh-CN"/>
        </w:rPr>
        <w:t>T</w:t>
      </w:r>
      <w:r w:rsidRPr="00D6582A">
        <w:rPr>
          <w:rFonts w:eastAsia="宋体"/>
          <w:color w:val="0000FF"/>
          <w:sz w:val="20"/>
          <w:vertAlign w:val="subscript"/>
          <w:lang w:eastAsia="zh-CN"/>
        </w:rPr>
        <w:t>simple</w:t>
      </w:r>
      <w:proofErr w:type="spellEnd"/>
      <w:r>
        <w:rPr>
          <w:rFonts w:eastAsia="宋体"/>
          <w:color w:val="0000FF"/>
          <w:sz w:val="20"/>
          <w:lang w:eastAsia="zh-CN"/>
        </w:rPr>
        <w:t xml:space="preserve"> , while the processing delay in each full RLC stack L2 IAB node (i.e. with at least full RLC function such as reassemble and so on) is  </w:t>
      </w:r>
      <w:proofErr w:type="spellStart"/>
      <w:r>
        <w:rPr>
          <w:rFonts w:eastAsia="宋体"/>
          <w:color w:val="0000FF"/>
          <w:sz w:val="20"/>
          <w:lang w:eastAsia="zh-CN"/>
        </w:rPr>
        <w:t>T</w:t>
      </w:r>
      <w:r>
        <w:rPr>
          <w:rFonts w:eastAsia="宋体"/>
          <w:color w:val="0000FF"/>
          <w:sz w:val="20"/>
          <w:vertAlign w:val="subscript"/>
          <w:lang w:eastAsia="zh-CN"/>
        </w:rPr>
        <w:t>full</w:t>
      </w:r>
      <w:proofErr w:type="spellEnd"/>
      <w:r>
        <w:rPr>
          <w:rFonts w:eastAsia="宋体"/>
          <w:color w:val="0000FF"/>
          <w:sz w:val="20"/>
          <w:lang w:eastAsia="zh-CN"/>
        </w:rPr>
        <w:t xml:space="preserve">, </w:t>
      </w:r>
      <w:proofErr w:type="spellStart"/>
      <w:r>
        <w:rPr>
          <w:rFonts w:eastAsia="宋体"/>
          <w:color w:val="0000FF"/>
          <w:sz w:val="20"/>
          <w:lang w:eastAsia="zh-CN"/>
        </w:rPr>
        <w:t>T</w:t>
      </w:r>
      <w:r>
        <w:rPr>
          <w:rFonts w:eastAsia="宋体"/>
          <w:color w:val="0000FF"/>
          <w:sz w:val="20"/>
          <w:vertAlign w:val="subscript"/>
          <w:lang w:eastAsia="zh-CN"/>
        </w:rPr>
        <w:t>full</w:t>
      </w:r>
      <w:proofErr w:type="spellEnd"/>
      <w:r>
        <w:rPr>
          <w:rFonts w:eastAsia="宋体"/>
          <w:color w:val="0000FF"/>
          <w:sz w:val="20"/>
          <w:lang w:eastAsia="zh-CN"/>
        </w:rPr>
        <w:t xml:space="preserve"> &gt;</w:t>
      </w:r>
      <w:r w:rsidRPr="00067C8F">
        <w:rPr>
          <w:rFonts w:eastAsia="宋体"/>
          <w:color w:val="0000FF"/>
          <w:sz w:val="20"/>
          <w:lang w:eastAsia="zh-CN"/>
        </w:rPr>
        <w:t xml:space="preserve"> </w:t>
      </w:r>
      <w:proofErr w:type="spellStart"/>
      <w:r>
        <w:rPr>
          <w:rFonts w:eastAsia="宋体"/>
          <w:color w:val="0000FF"/>
          <w:sz w:val="20"/>
          <w:lang w:eastAsia="zh-CN"/>
        </w:rPr>
        <w:t>T</w:t>
      </w:r>
      <w:r w:rsidRPr="00D6582A">
        <w:rPr>
          <w:rFonts w:eastAsia="宋体"/>
          <w:color w:val="0000FF"/>
          <w:sz w:val="20"/>
          <w:vertAlign w:val="subscript"/>
          <w:lang w:eastAsia="zh-CN"/>
        </w:rPr>
        <w:t>simple</w:t>
      </w:r>
      <w:proofErr w:type="spellEnd"/>
      <w:r>
        <w:rPr>
          <w:rFonts w:eastAsia="宋体"/>
          <w:color w:val="0000FF"/>
          <w:sz w:val="20"/>
          <w:lang w:eastAsia="zh-CN"/>
        </w:rPr>
        <w:t xml:space="preserve">. Generally, the main difference between </w:t>
      </w:r>
      <w:proofErr w:type="spellStart"/>
      <w:r>
        <w:rPr>
          <w:rFonts w:eastAsia="宋体"/>
          <w:color w:val="0000FF"/>
          <w:sz w:val="20"/>
          <w:lang w:eastAsia="zh-CN"/>
        </w:rPr>
        <w:t>T</w:t>
      </w:r>
      <w:r>
        <w:rPr>
          <w:rFonts w:eastAsia="宋体"/>
          <w:color w:val="0000FF"/>
          <w:sz w:val="20"/>
          <w:vertAlign w:val="subscript"/>
          <w:lang w:eastAsia="zh-CN"/>
        </w:rPr>
        <w:t>full</w:t>
      </w:r>
      <w:proofErr w:type="spellEnd"/>
      <w:r>
        <w:rPr>
          <w:rFonts w:eastAsia="宋体"/>
          <w:color w:val="0000FF"/>
          <w:sz w:val="20"/>
          <w:lang w:eastAsia="zh-CN"/>
        </w:rPr>
        <w:t xml:space="preserve"> and</w:t>
      </w:r>
      <w:r w:rsidRPr="00067C8F">
        <w:rPr>
          <w:rFonts w:eastAsia="宋体"/>
          <w:color w:val="0000FF"/>
          <w:sz w:val="20"/>
          <w:lang w:eastAsia="zh-CN"/>
        </w:rPr>
        <w:t xml:space="preserve"> </w:t>
      </w:r>
      <w:proofErr w:type="spellStart"/>
      <w:r>
        <w:rPr>
          <w:rFonts w:eastAsia="宋体"/>
          <w:color w:val="0000FF"/>
          <w:sz w:val="20"/>
          <w:lang w:eastAsia="zh-CN"/>
        </w:rPr>
        <w:t>T</w:t>
      </w:r>
      <w:r w:rsidRPr="00D6582A">
        <w:rPr>
          <w:rFonts w:eastAsia="宋体"/>
          <w:color w:val="0000FF"/>
          <w:sz w:val="20"/>
          <w:vertAlign w:val="subscript"/>
          <w:lang w:eastAsia="zh-CN"/>
        </w:rPr>
        <w:t>simple</w:t>
      </w:r>
      <w:proofErr w:type="spellEnd"/>
      <w:r>
        <w:rPr>
          <w:rFonts w:eastAsia="宋体"/>
          <w:color w:val="0000FF"/>
          <w:sz w:val="20"/>
          <w:lang w:eastAsia="zh-CN"/>
        </w:rPr>
        <w:t xml:space="preserve"> results from the reassemble process of segmented RLC SDUs. </w:t>
      </w:r>
    </w:p>
    <w:p w14:paraId="2907B7E4" w14:textId="77777777" w:rsidR="00042969" w:rsidRDefault="00042969" w:rsidP="00042969">
      <w:pPr>
        <w:numPr>
          <w:ilvl w:val="0"/>
          <w:numId w:val="47"/>
        </w:numPr>
        <w:spacing w:before="160" w:after="160"/>
        <w:jc w:val="both"/>
        <w:rPr>
          <w:rFonts w:eastAsia="宋体"/>
          <w:color w:val="0000FF"/>
          <w:sz w:val="20"/>
          <w:lang w:eastAsia="zh-CN"/>
        </w:rPr>
      </w:pPr>
      <w:r>
        <w:rPr>
          <w:rFonts w:eastAsia="宋体"/>
          <w:color w:val="0000FF"/>
          <w:sz w:val="20"/>
          <w:lang w:eastAsia="zh-CN"/>
        </w:rPr>
        <w:t xml:space="preserve">Propagation delay for each link is </w:t>
      </w:r>
      <w:r w:rsidRPr="004C41B1">
        <w:rPr>
          <w:rFonts w:eastAsia="宋体"/>
          <w:i/>
          <w:color w:val="0000FF"/>
          <w:sz w:val="20"/>
          <w:lang w:eastAsia="zh-CN"/>
        </w:rPr>
        <w:t>T</w:t>
      </w:r>
      <w:r>
        <w:rPr>
          <w:rFonts w:eastAsia="宋体"/>
          <w:color w:val="0000FF"/>
          <w:sz w:val="20"/>
          <w:vertAlign w:val="subscript"/>
          <w:lang w:eastAsia="zh-CN"/>
        </w:rPr>
        <w:t>P</w:t>
      </w:r>
      <w:r>
        <w:rPr>
          <w:rFonts w:eastAsia="宋体"/>
          <w:color w:val="0000FF"/>
          <w:sz w:val="20"/>
          <w:lang w:eastAsia="zh-CN"/>
        </w:rPr>
        <w:t>.</w:t>
      </w:r>
    </w:p>
    <w:p w14:paraId="28267122" w14:textId="77777777" w:rsidR="00042969" w:rsidRPr="00D0693F" w:rsidRDefault="00042969" w:rsidP="00042969">
      <w:pPr>
        <w:numPr>
          <w:ilvl w:val="0"/>
          <w:numId w:val="47"/>
        </w:numPr>
        <w:spacing w:before="160" w:after="160"/>
        <w:jc w:val="both"/>
        <w:rPr>
          <w:rFonts w:eastAsia="宋体"/>
          <w:color w:val="0000FF"/>
          <w:sz w:val="20"/>
          <w:lang w:eastAsia="zh-CN"/>
        </w:rPr>
      </w:pPr>
      <w:r>
        <w:rPr>
          <w:rFonts w:eastAsia="宋体"/>
          <w:color w:val="0000FF"/>
          <w:sz w:val="20"/>
          <w:lang w:eastAsia="zh-CN"/>
        </w:rPr>
        <w:t>The maximum number of RLC retransmission is M.</w:t>
      </w:r>
    </w:p>
    <w:p w14:paraId="65CEEDE1" w14:textId="77777777" w:rsidR="00042969" w:rsidRDefault="00042969" w:rsidP="00042969">
      <w:pPr>
        <w:numPr>
          <w:ilvl w:val="0"/>
          <w:numId w:val="47"/>
        </w:numPr>
        <w:spacing w:before="160" w:after="160"/>
        <w:jc w:val="both"/>
        <w:rPr>
          <w:rFonts w:eastAsia="宋体"/>
          <w:color w:val="0000FF"/>
          <w:sz w:val="20"/>
          <w:lang w:eastAsia="zh-CN"/>
        </w:rPr>
      </w:pPr>
      <w:r>
        <w:rPr>
          <w:rFonts w:eastAsia="宋体"/>
          <w:color w:val="0000FF"/>
          <w:sz w:val="20"/>
          <w:lang w:eastAsia="zh-CN"/>
        </w:rPr>
        <w:t>T</w:t>
      </w:r>
      <w:r>
        <w:rPr>
          <w:rFonts w:eastAsia="宋体" w:hint="eastAsia"/>
          <w:color w:val="0000FF"/>
          <w:sz w:val="20"/>
          <w:lang w:eastAsia="zh-CN"/>
        </w:rPr>
        <w:t xml:space="preserve">he </w:t>
      </w:r>
      <w:r>
        <w:rPr>
          <w:rFonts w:eastAsia="宋体"/>
          <w:color w:val="0000FF"/>
          <w:sz w:val="20"/>
          <w:lang w:eastAsia="zh-CN"/>
        </w:rPr>
        <w:t xml:space="preserve">additional processing time for ARQ retransmission is </w:t>
      </w:r>
      <w:proofErr w:type="spellStart"/>
      <w:r w:rsidRPr="004C41B1">
        <w:rPr>
          <w:rFonts w:eastAsia="宋体"/>
          <w:i/>
          <w:color w:val="0000FF"/>
          <w:sz w:val="20"/>
          <w:lang w:eastAsia="zh-CN"/>
        </w:rPr>
        <w:t>T</w:t>
      </w:r>
      <w:r w:rsidRPr="004C41B1">
        <w:rPr>
          <w:rFonts w:eastAsia="宋体"/>
          <w:color w:val="0000FF"/>
          <w:sz w:val="20"/>
          <w:vertAlign w:val="subscript"/>
          <w:lang w:eastAsia="zh-CN"/>
        </w:rPr>
        <w:t>r</w:t>
      </w:r>
      <w:r>
        <w:rPr>
          <w:rFonts w:eastAsia="宋体"/>
          <w:color w:val="0000FF"/>
          <w:sz w:val="20"/>
          <w:vertAlign w:val="subscript"/>
          <w:lang w:eastAsia="zh-CN"/>
        </w:rPr>
        <w:t>etr</w:t>
      </w:r>
      <w:proofErr w:type="spellEnd"/>
      <w:r>
        <w:rPr>
          <w:rFonts w:eastAsia="宋体" w:hint="eastAsia"/>
          <w:color w:val="0000FF"/>
          <w:sz w:val="20"/>
          <w:lang w:eastAsia="zh-CN"/>
        </w:rPr>
        <w:t>，</w:t>
      </w:r>
      <m:oMath>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retr</m:t>
            </m:r>
          </m:sub>
        </m:sSub>
        <m:r>
          <w:rPr>
            <w:rFonts w:ascii="Cambria Math" w:eastAsia="宋体" w:hAnsi="Cambria Math"/>
            <w:color w:val="0000FF"/>
            <w:sz w:val="20"/>
            <w:lang w:eastAsia="zh-CN"/>
          </w:rPr>
          <m:t>=</m:t>
        </m:r>
        <w:bookmarkStart w:id="30" w:name="OLE_LINK18"/>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w</m:t>
            </m:r>
          </m:sub>
        </m:sSub>
        <m:r>
          <w:rPr>
            <w:rFonts w:ascii="Cambria Math" w:eastAsia="宋体" w:hAnsi="Cambria Math"/>
            <w:color w:val="0000FF"/>
            <w:sz w:val="20"/>
            <w:lang w:eastAsia="zh-CN"/>
          </w:rPr>
          <m:t>+RTT</m:t>
        </m:r>
      </m:oMath>
      <w:bookmarkEnd w:id="30"/>
    </w:p>
    <w:p w14:paraId="4E88CA59" w14:textId="77777777" w:rsidR="00042969" w:rsidRDefault="00042969" w:rsidP="00042969">
      <w:pPr>
        <w:numPr>
          <w:ilvl w:val="1"/>
          <w:numId w:val="49"/>
        </w:numPr>
        <w:spacing w:before="160" w:after="160"/>
        <w:jc w:val="both"/>
        <w:rPr>
          <w:rFonts w:eastAsia="宋体"/>
          <w:color w:val="0000FF"/>
          <w:sz w:val="20"/>
          <w:lang w:eastAsia="zh-CN"/>
        </w:rPr>
      </w:pPr>
      <w:r w:rsidRPr="004C41B1">
        <w:rPr>
          <w:rFonts w:eastAsia="宋体"/>
          <w:i/>
          <w:color w:val="0000FF"/>
          <w:sz w:val="20"/>
          <w:lang w:eastAsia="zh-CN"/>
        </w:rPr>
        <w:t>T</w:t>
      </w:r>
      <w:r>
        <w:rPr>
          <w:rFonts w:eastAsia="宋体"/>
          <w:color w:val="0000FF"/>
          <w:sz w:val="20"/>
          <w:vertAlign w:val="subscript"/>
          <w:lang w:eastAsia="zh-CN"/>
        </w:rPr>
        <w:t>W</w:t>
      </w:r>
      <w:r>
        <w:rPr>
          <w:rFonts w:eastAsia="宋体"/>
          <w:color w:val="0000FF"/>
          <w:sz w:val="20"/>
          <w:lang w:eastAsia="zh-CN"/>
        </w:rPr>
        <w:t xml:space="preserve"> </w:t>
      </w:r>
      <w:r>
        <w:rPr>
          <w:rFonts w:eastAsia="宋体" w:hint="eastAsia"/>
          <w:color w:val="0000FF"/>
          <w:sz w:val="20"/>
          <w:lang w:eastAsia="zh-CN"/>
        </w:rPr>
        <w:t>is</w:t>
      </w:r>
      <w:r>
        <w:rPr>
          <w:rFonts w:eastAsia="宋体"/>
          <w:color w:val="0000FF"/>
          <w:sz w:val="20"/>
          <w:lang w:eastAsia="zh-CN"/>
        </w:rPr>
        <w:t xml:space="preserve"> the waiting time in receiving node which corresponds to the setting of reassemble timer. </w:t>
      </w:r>
    </w:p>
    <w:p w14:paraId="70C78A9A" w14:textId="77777777" w:rsidR="00042969" w:rsidRDefault="00042969" w:rsidP="00042969">
      <w:pPr>
        <w:numPr>
          <w:ilvl w:val="1"/>
          <w:numId w:val="49"/>
        </w:numPr>
        <w:spacing w:before="160" w:after="160"/>
        <w:jc w:val="both"/>
        <w:rPr>
          <w:rFonts w:eastAsia="宋体"/>
          <w:color w:val="0000FF"/>
          <w:sz w:val="20"/>
          <w:lang w:eastAsia="zh-CN"/>
        </w:rPr>
      </w:pPr>
      <w:r>
        <w:rPr>
          <w:rFonts w:eastAsia="宋体"/>
          <w:color w:val="0000FF"/>
          <w:sz w:val="20"/>
          <w:lang w:eastAsia="zh-CN"/>
        </w:rPr>
        <w:t>for each hop with hop-by-hop ARQ</w:t>
      </w:r>
      <w:r>
        <w:rPr>
          <w:rFonts w:eastAsia="宋体" w:hint="eastAsia"/>
          <w:color w:val="0000FF"/>
          <w:sz w:val="20"/>
          <w:lang w:eastAsia="zh-CN"/>
        </w:rPr>
        <w:t>，</w:t>
      </w:r>
      <m:oMath>
        <m:r>
          <w:rPr>
            <w:rFonts w:ascii="Cambria Math" w:eastAsia="宋体" w:hAnsi="Cambria Math"/>
            <w:color w:val="0000FF"/>
            <w:sz w:val="20"/>
            <w:lang w:eastAsia="zh-CN"/>
          </w:rPr>
          <m:t xml:space="preserve"> RTT=2</m:t>
        </m:r>
        <m:d>
          <m:dPr>
            <m:ctrlPr>
              <w:rPr>
                <w:rFonts w:ascii="Cambria Math" w:eastAsia="宋体" w:hAnsi="Cambria Math"/>
                <w:i/>
                <w:color w:val="0000FF"/>
                <w:sz w:val="20"/>
                <w:lang w:eastAsia="zh-CN"/>
              </w:rPr>
            </m:ctrlPr>
          </m:dPr>
          <m:e>
            <m:sSub>
              <m:sSubPr>
                <m:ctrlPr>
                  <w:rPr>
                    <w:rFonts w:ascii="Cambria Math" w:eastAsia="宋体" w:hAnsi="Cambria Math"/>
                    <w:i/>
                    <w:color w:val="0000FF"/>
                    <w:sz w:val="20"/>
                    <w:lang w:eastAsia="zh-CN"/>
                  </w:rPr>
                </m:ctrlPr>
              </m:sSub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e>
        </m:d>
      </m:oMath>
      <w:r>
        <w:rPr>
          <w:rFonts w:eastAsia="宋体" w:hint="eastAsia"/>
          <w:color w:val="0000FF"/>
          <w:sz w:val="20"/>
          <w:lang w:eastAsia="zh-CN"/>
        </w:rPr>
        <w:t>；</w:t>
      </w:r>
    </w:p>
    <w:p w14:paraId="321D20B8" w14:textId="77777777" w:rsidR="00042969" w:rsidRDefault="00042969" w:rsidP="00042969">
      <w:pPr>
        <w:numPr>
          <w:ilvl w:val="1"/>
          <w:numId w:val="49"/>
        </w:numPr>
        <w:spacing w:before="160" w:after="160"/>
        <w:jc w:val="both"/>
        <w:rPr>
          <w:rFonts w:eastAsia="宋体"/>
          <w:color w:val="0000FF"/>
          <w:sz w:val="20"/>
          <w:lang w:eastAsia="zh-CN"/>
        </w:rPr>
      </w:pPr>
      <w:r>
        <w:rPr>
          <w:rFonts w:eastAsia="宋体" w:hint="eastAsia"/>
          <w:color w:val="0000FF"/>
          <w:sz w:val="20"/>
          <w:lang w:eastAsia="zh-CN"/>
        </w:rPr>
        <w:t>for</w:t>
      </w:r>
      <w:r>
        <w:rPr>
          <w:rFonts w:eastAsia="宋体"/>
          <w:color w:val="0000FF"/>
          <w:sz w:val="20"/>
          <w:lang w:eastAsia="zh-CN"/>
        </w:rPr>
        <w:t xml:space="preserve"> end-to-end ARQ</w:t>
      </w:r>
      <w:r>
        <w:rPr>
          <w:rFonts w:eastAsia="宋体"/>
          <w:color w:val="0000FF"/>
          <w:sz w:val="20"/>
          <w:lang w:eastAsia="zh-CN"/>
        </w:rPr>
        <w:t>，</w:t>
      </w:r>
      <m:oMath>
        <m:r>
          <w:rPr>
            <w:rFonts w:ascii="Cambria Math" w:eastAsia="宋体" w:hAnsi="Cambria Math"/>
            <w:color w:val="0000FF"/>
            <w:sz w:val="20"/>
            <w:lang w:eastAsia="zh-CN"/>
          </w:rPr>
          <m:t>RTT=</m:t>
        </m:r>
        <w:bookmarkStart w:id="31" w:name="OLE_LINK19"/>
        <m:r>
          <w:rPr>
            <w:rFonts w:ascii="Cambria Math" w:eastAsia="宋体" w:hAnsi="Cambria Math"/>
            <w:color w:val="0000FF"/>
            <w:sz w:val="20"/>
            <w:lang w:eastAsia="zh-CN"/>
          </w:rPr>
          <m:t>2</m:t>
        </m:r>
        <m:d>
          <m:dPr>
            <m:begChr m:val="["/>
            <m:endChr m:val="]"/>
            <m:ctrlPr>
              <w:rPr>
                <w:rFonts w:ascii="Cambria Math" w:eastAsia="宋体" w:hAnsi="Cambria Math"/>
                <w:i/>
                <w:color w:val="0000FF"/>
                <w:sz w:val="20"/>
                <w:lang w:eastAsia="zh-CN"/>
              </w:rPr>
            </m:ctrlPr>
          </m:dPr>
          <m:e>
            <m:r>
              <m:rPr>
                <m:sty m:val="p"/>
              </m:rPr>
              <w:rPr>
                <w:rFonts w:ascii="Cambria Math" w:eastAsia="宋体" w:hAnsi="Cambria Math"/>
                <w:color w:val="0000FF"/>
                <w:sz w:val="20"/>
                <w:lang w:eastAsia="zh-CN"/>
              </w:rPr>
              <m:t>n</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m:rPr>
                <m:sty m:val="p"/>
              </m:rPr>
              <w:rPr>
                <w:rFonts w:ascii="Cambria Math" w:eastAsia="宋体" w:hAnsi="Cambria Math"/>
                <w:color w:val="0000FF"/>
                <w:sz w:val="20"/>
                <w:lang w:eastAsia="zh-CN"/>
              </w:rPr>
              <m:t>+</m:t>
            </m:r>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n-1</m:t>
                </m:r>
              </m:e>
            </m:d>
            <m: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e>
        </m:d>
      </m:oMath>
      <w:bookmarkEnd w:id="31"/>
    </w:p>
    <w:p w14:paraId="227D068A" w14:textId="77777777" w:rsidR="00042969" w:rsidRPr="00810464" w:rsidRDefault="00042969" w:rsidP="00042969">
      <w:pPr>
        <w:spacing w:before="160" w:after="160"/>
        <w:jc w:val="both"/>
        <w:rPr>
          <w:rFonts w:eastAsia="宋体"/>
          <w:color w:val="0000FF"/>
          <w:sz w:val="20"/>
          <w:lang w:eastAsia="zh-CN"/>
        </w:rPr>
      </w:pPr>
      <w:r w:rsidRPr="00810464">
        <w:rPr>
          <w:rFonts w:eastAsia="宋体" w:hint="eastAsia"/>
          <w:color w:val="0000FF"/>
          <w:sz w:val="20"/>
          <w:lang w:eastAsia="zh-CN"/>
        </w:rPr>
        <w:t xml:space="preserve">For each packet, the </w:t>
      </w:r>
      <w:r w:rsidRPr="00810464">
        <w:rPr>
          <w:rFonts w:eastAsia="宋体"/>
          <w:color w:val="0000FF"/>
          <w:sz w:val="20"/>
          <w:lang w:eastAsia="zh-CN"/>
        </w:rPr>
        <w:t>average experienced latency in IAB architecture supporting hop-based ARQ and end-to-end ARQ (with Light L2 relaying) is derived as</w:t>
      </w:r>
    </w:p>
    <w:p w14:paraId="3170B1DA" w14:textId="77777777" w:rsidR="00042969" w:rsidRDefault="00042969" w:rsidP="00042969">
      <w:pPr>
        <w:spacing w:before="160" w:after="160"/>
        <w:jc w:val="both"/>
        <w:rPr>
          <w:rFonts w:eastAsia="宋体"/>
          <w:color w:val="0000FF"/>
          <w:sz w:val="20"/>
          <w:lang w:eastAsia="zh-CN"/>
        </w:rPr>
      </w:pPr>
      <w:r w:rsidRPr="008768D1">
        <w:rPr>
          <w:rFonts w:eastAsia="宋体"/>
          <w:color w:val="0000FF"/>
          <w:sz w:val="20"/>
          <w:lang w:eastAsia="zh-CN"/>
        </w:rPr>
        <w:t xml:space="preserve">Hop-by-hop </w:t>
      </w:r>
      <w:proofErr w:type="gramStart"/>
      <w:r w:rsidRPr="008768D1">
        <w:rPr>
          <w:rFonts w:eastAsia="宋体"/>
          <w:color w:val="0000FF"/>
          <w:sz w:val="20"/>
          <w:lang w:eastAsia="zh-CN"/>
        </w:rPr>
        <w:t>ARQ :</w:t>
      </w:r>
      <w:proofErr w:type="gramEnd"/>
      <w:r w:rsidRPr="008768D1">
        <w:rPr>
          <w:rFonts w:eastAsia="宋体"/>
          <w:color w:val="0000FF"/>
          <w:sz w:val="20"/>
          <w:lang w:eastAsia="zh-CN"/>
        </w:rPr>
        <w:t xml:space="preserve"> </w:t>
      </w:r>
    </w:p>
    <w:bookmarkStart w:id="32" w:name="OLE_LINK21"/>
    <w:p w14:paraId="4B63CA3E" w14:textId="23A6E44F" w:rsidR="00042969" w:rsidRDefault="00653F1A" w:rsidP="00042969">
      <w:pPr>
        <w:spacing w:before="160" w:after="160"/>
        <w:jc w:val="both"/>
        <w:rPr>
          <w:rFonts w:eastAsia="宋体"/>
          <w:color w:val="0000FF"/>
          <w:sz w:val="20"/>
          <w:lang w:eastAsia="zh-CN"/>
        </w:rPr>
      </w:pPr>
      <m:oMathPara>
        <m:oMath>
          <m:sSubSup>
            <m:sSubSupPr>
              <m:ctrlPr>
                <w:rPr>
                  <w:rFonts w:ascii="Cambria Math" w:eastAsia="宋体" w:hAnsi="Cambria Math"/>
                  <w:color w:val="0000FF"/>
                  <w:sz w:val="20"/>
                  <w:lang w:eastAsia="zh-CN"/>
                </w:rPr>
              </m:ctrlPr>
            </m:sSubSupPr>
            <m:e>
              <m:r>
                <m:rPr>
                  <m:sty m:val="p"/>
                </m:rPr>
                <w:rPr>
                  <w:rFonts w:ascii="Cambria Math" w:eastAsia="宋体" w:hAnsi="Cambria Math"/>
                  <w:color w:val="0000FF"/>
                  <w:sz w:val="20"/>
                  <w:lang w:eastAsia="zh-CN"/>
                </w:rPr>
                <m:t>T</m:t>
              </m:r>
            </m:e>
            <m:sub>
              <m:r>
                <m:rPr>
                  <m:sty m:val="p"/>
                </m:rPr>
                <w:rPr>
                  <w:rFonts w:ascii="Cambria Math" w:eastAsia="宋体" w:hAnsi="Cambria Math"/>
                  <w:color w:val="0000FF"/>
                  <w:sz w:val="20"/>
                  <w:lang w:eastAsia="zh-CN"/>
                </w:rPr>
                <m:t>ave</m:t>
              </m:r>
            </m:sub>
            <m:sup>
              <m:r>
                <m:rPr>
                  <m:nor/>
                </m:rPr>
                <w:rPr>
                  <w:rFonts w:ascii="Cambria Math" w:eastAsia="宋体" w:hAnsi="Cambria Math"/>
                  <w:color w:val="0000FF"/>
                  <w:sz w:val="20"/>
                  <w:lang w:eastAsia="zh-CN"/>
                </w:rPr>
                <m:t>hop</m:t>
              </m:r>
            </m:sup>
          </m:sSubSup>
          <m:r>
            <m:rPr>
              <m:aln/>
            </m:rPr>
            <w:rPr>
              <w:rFonts w:ascii="Cambria Math" w:eastAsia="宋体" w:hAnsi="Cambria Math"/>
              <w:color w:val="0000FF"/>
              <w:sz w:val="20"/>
              <w:lang w:eastAsia="zh-CN"/>
            </w:rPr>
            <m:t>=n</m:t>
          </m:r>
          <m:d>
            <m:dPr>
              <m:ctrlPr>
                <w:rPr>
                  <w:rFonts w:ascii="Cambria Math" w:eastAsia="宋体" w:hAnsi="Cambria Math"/>
                  <w:i/>
                  <w:color w:val="0000FF"/>
                  <w:sz w:val="20"/>
                  <w:lang w:eastAsia="zh-CN"/>
                </w:rPr>
              </m:ctrlPr>
            </m:d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w:rPr>
                  <w:rFonts w:ascii="Cambria Math" w:eastAsia="宋体" w:hAnsi="Cambria Math"/>
                  <w:color w:val="0000FF"/>
                  <w:sz w:val="20"/>
                  <w:lang w:eastAsia="zh-CN"/>
                </w:rPr>
                <m:t>+p</m:t>
              </m:r>
              <m:sSubSup>
                <m:sSubSupPr>
                  <m:ctrlPr>
                    <w:rPr>
                      <w:rFonts w:ascii="Cambria Math" w:eastAsia="宋体" w:hAnsi="Cambria Math"/>
                      <w:i/>
                      <w:color w:val="0000FF"/>
                      <w:sz w:val="20"/>
                      <w:lang w:eastAsia="zh-CN"/>
                    </w:rPr>
                  </m:ctrlPr>
                </m:sSubSup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retr</m:t>
                  </m:r>
                </m:sub>
                <m:sup>
                  <m:r>
                    <m:rPr>
                      <m:nor/>
                    </m:rPr>
                    <w:rPr>
                      <w:rFonts w:ascii="Cambria Math" w:eastAsia="宋体" w:hAnsi="Cambria Math"/>
                      <w:color w:val="0000FF"/>
                      <w:sz w:val="20"/>
                      <w:lang w:eastAsia="zh-CN"/>
                    </w:rPr>
                    <m:t>hop</m:t>
                  </m:r>
                </m:sup>
              </m:sSubSup>
              <m:r>
                <w:rPr>
                  <w:rFonts w:ascii="Cambria Math" w:eastAsia="宋体" w:hAnsi="Cambria Math"/>
                  <w:color w:val="0000FF"/>
                  <w:sz w:val="20"/>
                  <w:lang w:eastAsia="zh-CN"/>
                </w:rPr>
                <m:t>+</m:t>
              </m:r>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2p</m:t>
                  </m:r>
                </m:e>
                <m:sup>
                  <m:r>
                    <w:rPr>
                      <w:rFonts w:ascii="Cambria Math" w:eastAsia="宋体" w:hAnsi="Cambria Math"/>
                      <w:color w:val="0000FF"/>
                      <w:sz w:val="20"/>
                      <w:lang w:eastAsia="zh-CN"/>
                    </w:rPr>
                    <m:t>2</m:t>
                  </m:r>
                </m:sup>
              </m:sSup>
              <m:sSubSup>
                <m:sSubSupPr>
                  <m:ctrlPr>
                    <w:rPr>
                      <w:rFonts w:ascii="Cambria Math" w:eastAsia="宋体" w:hAnsi="Cambria Math"/>
                      <w:i/>
                      <w:color w:val="0000FF"/>
                      <w:sz w:val="20"/>
                      <w:lang w:eastAsia="zh-CN"/>
                    </w:rPr>
                  </m:ctrlPr>
                </m:sSubSup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retr</m:t>
                  </m:r>
                </m:sub>
                <m:sup>
                  <m:r>
                    <m:rPr>
                      <m:nor/>
                    </m:rPr>
                    <w:rPr>
                      <w:rFonts w:ascii="Cambria Math" w:eastAsia="宋体" w:hAnsi="Cambria Math"/>
                      <w:color w:val="0000FF"/>
                      <w:sz w:val="20"/>
                      <w:lang w:eastAsia="zh-CN"/>
                    </w:rPr>
                    <m:t>hop</m:t>
                  </m:r>
                </m:sup>
              </m:sSubSup>
              <m:r>
                <w:rPr>
                  <w:rFonts w:ascii="Cambria Math" w:eastAsia="宋体" w:hAnsi="Cambria Math"/>
                  <w:color w:val="0000FF"/>
                  <w:sz w:val="20"/>
                  <w:lang w:eastAsia="zh-CN"/>
                </w:rPr>
                <m:t>+⋯+</m:t>
              </m:r>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Mp</m:t>
                  </m:r>
                </m:e>
                <m:sup>
                  <m:r>
                    <w:rPr>
                      <w:rFonts w:ascii="Cambria Math" w:eastAsia="宋体" w:hAnsi="Cambria Math"/>
                      <w:color w:val="0000FF"/>
                      <w:sz w:val="20"/>
                      <w:lang w:eastAsia="zh-CN"/>
                    </w:rPr>
                    <m:t>M</m:t>
                  </m:r>
                </m:sup>
              </m:sSup>
              <m:sSubSup>
                <m:sSubSupPr>
                  <m:ctrlPr>
                    <w:rPr>
                      <w:rFonts w:ascii="Cambria Math" w:eastAsia="宋体" w:hAnsi="Cambria Math"/>
                      <w:i/>
                      <w:color w:val="0000FF"/>
                      <w:sz w:val="20"/>
                      <w:lang w:eastAsia="zh-CN"/>
                    </w:rPr>
                  </m:ctrlPr>
                </m:sSubSup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retr</m:t>
                  </m:r>
                </m:sub>
                <m:sup>
                  <m:r>
                    <m:rPr>
                      <m:nor/>
                    </m:rPr>
                    <w:rPr>
                      <w:rFonts w:ascii="Cambria Math" w:eastAsia="宋体" w:hAnsi="Cambria Math"/>
                      <w:color w:val="0000FF"/>
                      <w:sz w:val="20"/>
                      <w:lang w:eastAsia="zh-CN"/>
                    </w:rPr>
                    <m:t>hop</m:t>
                  </m:r>
                </m:sup>
              </m:sSubSup>
            </m:e>
          </m:d>
          <w:bookmarkEnd w:id="32"/>
          <m:r>
            <m:rPr>
              <m:sty m:val="p"/>
            </m:rPr>
            <w:rPr>
              <w:rFonts w:ascii="Cambria Math" w:eastAsia="宋体" w:hAnsi="Cambria Math"/>
              <w:color w:val="0000FF"/>
              <w:sz w:val="20"/>
              <w:lang w:eastAsia="zh-CN"/>
            </w:rPr>
            <w:br/>
          </m:r>
        </m:oMath>
        <m:oMath>
          <m:r>
            <m:rPr>
              <m:aln/>
            </m:rPr>
            <w:rPr>
              <w:rFonts w:ascii="Cambria Math" w:eastAsia="宋体" w:hAnsi="Cambria Math"/>
              <w:color w:val="0000FF"/>
              <w:sz w:val="20"/>
              <w:lang w:eastAsia="zh-CN"/>
            </w:rPr>
            <m:t>=n</m:t>
          </m:r>
          <m:d>
            <m:dPr>
              <m:ctrlPr>
                <w:rPr>
                  <w:rFonts w:ascii="Cambria Math" w:eastAsia="宋体" w:hAnsi="Cambria Math"/>
                  <w:i/>
                  <w:color w:val="0000FF"/>
                  <w:sz w:val="20"/>
                  <w:lang w:eastAsia="zh-CN"/>
                </w:rPr>
              </m:ctrlPr>
            </m:d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w:rPr>
                  <w:rFonts w:ascii="Cambria Math" w:eastAsia="宋体" w:hAnsi="Cambria Math"/>
                  <w:color w:val="0000FF"/>
                  <w:sz w:val="20"/>
                  <w:lang w:eastAsia="zh-CN"/>
                </w:rPr>
                <m:t>+</m:t>
              </m:r>
              <m:sSubSup>
                <m:sSubSupPr>
                  <m:ctrlPr>
                    <w:rPr>
                      <w:rFonts w:ascii="Cambria Math" w:eastAsia="宋体" w:hAnsi="Cambria Math"/>
                      <w:i/>
                      <w:color w:val="0000FF"/>
                      <w:sz w:val="20"/>
                      <w:lang w:eastAsia="zh-CN"/>
                    </w:rPr>
                  </m:ctrlPr>
                </m:sSubSup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retr</m:t>
                  </m:r>
                </m:sub>
                <m:sup>
                  <m:r>
                    <m:rPr>
                      <m:nor/>
                    </m:rPr>
                    <w:rPr>
                      <w:rFonts w:ascii="Cambria Math" w:eastAsia="宋体" w:hAnsi="Cambria Math"/>
                      <w:color w:val="0000FF"/>
                      <w:sz w:val="20"/>
                      <w:lang w:eastAsia="zh-CN"/>
                    </w:rPr>
                    <m:t>hop</m:t>
                  </m:r>
                </m:sup>
              </m:sSubSup>
              <m:nary>
                <m:naryPr>
                  <m:chr m:val="∑"/>
                  <m:limLoc m:val="subSup"/>
                  <m:ctrlPr>
                    <w:rPr>
                      <w:rFonts w:ascii="Cambria Math" w:eastAsia="宋体" w:hAnsi="Cambria Math"/>
                      <w:color w:val="0000FF"/>
                      <w:sz w:val="20"/>
                      <w:lang w:eastAsia="zh-CN"/>
                    </w:rPr>
                  </m:ctrlPr>
                </m:naryPr>
                <m:sub>
                  <m:r>
                    <w:rPr>
                      <w:rFonts w:ascii="Cambria Math" w:eastAsia="宋体" w:hAnsi="Cambria Math"/>
                      <w:color w:val="0000FF"/>
                      <w:sz w:val="20"/>
                      <w:lang w:eastAsia="zh-CN"/>
                    </w:rPr>
                    <m:t>j=1</m:t>
                  </m:r>
                </m:sub>
                <m:sup>
                  <m:r>
                    <w:rPr>
                      <w:rFonts w:ascii="Cambria Math" w:eastAsia="宋体" w:hAnsi="Cambria Math"/>
                      <w:color w:val="0000FF"/>
                      <w:sz w:val="20"/>
                      <w:lang w:eastAsia="zh-CN"/>
                    </w:rPr>
                    <m:t>M</m:t>
                  </m:r>
                </m:sup>
                <m:e>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jp</m:t>
                      </m:r>
                    </m:e>
                    <m:sup>
                      <m:r>
                        <w:rPr>
                          <w:rFonts w:ascii="Cambria Math" w:eastAsia="宋体" w:hAnsi="Cambria Math"/>
                          <w:color w:val="0000FF"/>
                          <w:sz w:val="20"/>
                          <w:lang w:eastAsia="zh-CN"/>
                        </w:rPr>
                        <m:t>j</m:t>
                      </m:r>
                    </m:sup>
                  </m:sSup>
                </m:e>
              </m:nary>
            </m:e>
          </m:d>
          <m:r>
            <m:rPr>
              <m:sty m:val="p"/>
            </m:rPr>
            <w:rPr>
              <w:rFonts w:ascii="Cambria Math" w:eastAsia="宋体" w:hAnsi="Cambria Math"/>
              <w:color w:val="0000FF"/>
              <w:sz w:val="20"/>
              <w:lang w:eastAsia="zh-CN"/>
            </w:rPr>
            <w:br/>
          </m:r>
        </m:oMath>
        <m:oMath>
          <m:r>
            <m:rPr>
              <m:aln/>
            </m:rPr>
            <w:rPr>
              <w:rFonts w:ascii="Cambria Math" w:eastAsia="宋体" w:hAnsi="Cambria Math"/>
              <w:color w:val="0000FF"/>
              <w:sz w:val="20"/>
              <w:lang w:eastAsia="zh-CN"/>
            </w:rPr>
            <m:t>=n</m:t>
          </m:r>
          <m:d>
            <m:dPr>
              <m:begChr m:val="{"/>
              <m:endChr m:val="}"/>
              <m:ctrlPr>
                <w:rPr>
                  <w:rFonts w:ascii="Cambria Math" w:eastAsia="宋体" w:hAnsi="Cambria Math"/>
                  <w:i/>
                  <w:color w:val="0000FF"/>
                  <w:sz w:val="20"/>
                  <w:lang w:eastAsia="zh-CN"/>
                </w:rPr>
              </m:ctrlPr>
            </m:d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w:rPr>
                  <w:rFonts w:ascii="Cambria Math" w:eastAsia="宋体" w:hAnsi="Cambria Math"/>
                  <w:color w:val="0000FF"/>
                  <w:sz w:val="20"/>
                  <w:lang w:eastAsia="zh-CN"/>
                </w:rPr>
                <m:t>+</m:t>
              </m:r>
              <m:d>
                <m:dPr>
                  <m:begChr m:val="["/>
                  <m:endChr m:val="]"/>
                  <m:ctrlPr>
                    <w:rPr>
                      <w:rFonts w:ascii="Cambria Math" w:eastAsia="宋体" w:hAnsi="Cambria Math"/>
                      <w:i/>
                      <w:color w:val="0000FF"/>
                      <w:sz w:val="20"/>
                      <w:lang w:eastAsia="zh-CN"/>
                    </w:rPr>
                  </m:ctrlPr>
                </m:d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W</m:t>
                      </m:r>
                    </m:sub>
                  </m:sSub>
                  <m: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2</m:t>
                      </m:r>
                      <m:r>
                        <m:rPr>
                          <m:sty m:val="p"/>
                        </m:rPr>
                        <w:rPr>
                          <w:rFonts w:ascii="Cambria Math" w:eastAsia="宋体" w:hAnsi="Cambria Math" w:hint="eastAsia"/>
                          <w:color w:val="0000FF"/>
                          <w:sz w:val="20"/>
                          <w:lang w:eastAsia="zh-CN"/>
                        </w:rPr>
                        <m:t>（</m:t>
                      </m:r>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m:rPr>
                      <m:sty m:val="p"/>
                    </m:rPr>
                    <w:rPr>
                      <w:rFonts w:ascii="Cambria Math" w:eastAsia="宋体" w:hAnsi="Cambria Math" w:hint="eastAsia"/>
                      <w:color w:val="0000FF"/>
                      <w:sz w:val="20"/>
                      <w:lang w:eastAsia="zh-CN"/>
                    </w:rPr>
                    <m:t>）</m:t>
                  </m:r>
                </m:e>
              </m:d>
              <m:nary>
                <m:naryPr>
                  <m:chr m:val="∑"/>
                  <m:limLoc m:val="subSup"/>
                  <m:ctrlPr>
                    <w:rPr>
                      <w:rFonts w:ascii="Cambria Math" w:eastAsia="宋体" w:hAnsi="Cambria Math"/>
                      <w:color w:val="0000FF"/>
                      <w:sz w:val="20"/>
                      <w:lang w:eastAsia="zh-CN"/>
                    </w:rPr>
                  </m:ctrlPr>
                </m:naryPr>
                <m:sub>
                  <m:r>
                    <w:rPr>
                      <w:rFonts w:ascii="Cambria Math" w:eastAsia="宋体" w:hAnsi="Cambria Math"/>
                      <w:color w:val="0000FF"/>
                      <w:sz w:val="20"/>
                      <w:lang w:eastAsia="zh-CN"/>
                    </w:rPr>
                    <m:t>j=1</m:t>
                  </m:r>
                </m:sub>
                <m:sup>
                  <m:r>
                    <w:rPr>
                      <w:rFonts w:ascii="Cambria Math" w:eastAsia="宋体" w:hAnsi="Cambria Math"/>
                      <w:color w:val="0000FF"/>
                      <w:sz w:val="20"/>
                      <w:lang w:eastAsia="zh-CN"/>
                    </w:rPr>
                    <m:t>M</m:t>
                  </m:r>
                </m:sup>
                <m:e>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jp</m:t>
                      </m:r>
                    </m:e>
                    <m:sup>
                      <m:r>
                        <w:rPr>
                          <w:rFonts w:ascii="Cambria Math" w:eastAsia="宋体" w:hAnsi="Cambria Math"/>
                          <w:color w:val="0000FF"/>
                          <w:sz w:val="20"/>
                          <w:lang w:eastAsia="zh-CN"/>
                        </w:rPr>
                        <m:t>j</m:t>
                      </m:r>
                    </m:sup>
                  </m:sSup>
                </m:e>
              </m:nary>
            </m:e>
          </m:d>
        </m:oMath>
      </m:oMathPara>
    </w:p>
    <w:p w14:paraId="4E528264" w14:textId="77777777" w:rsidR="00042969" w:rsidRPr="008768D1" w:rsidRDefault="00042969" w:rsidP="00042969">
      <w:pPr>
        <w:spacing w:before="160" w:after="160"/>
        <w:jc w:val="both"/>
        <w:rPr>
          <w:rFonts w:eastAsia="宋体"/>
          <w:color w:val="0000FF"/>
          <w:sz w:val="20"/>
          <w:lang w:eastAsia="zh-CN"/>
        </w:rPr>
      </w:pPr>
      <w:r w:rsidRPr="008768D1">
        <w:rPr>
          <w:rFonts w:eastAsia="宋体"/>
          <w:color w:val="0000FF"/>
          <w:sz w:val="20"/>
          <w:lang w:eastAsia="zh-CN"/>
        </w:rPr>
        <w:t xml:space="preserve">End-to-end </w:t>
      </w:r>
      <w:proofErr w:type="gramStart"/>
      <w:r w:rsidRPr="008768D1">
        <w:rPr>
          <w:rFonts w:eastAsia="宋体"/>
          <w:color w:val="0000FF"/>
          <w:sz w:val="20"/>
          <w:lang w:eastAsia="zh-CN"/>
        </w:rPr>
        <w:t>ARQ :</w:t>
      </w:r>
      <w:proofErr w:type="gramEnd"/>
      <w:r>
        <w:rPr>
          <w:rFonts w:eastAsia="宋体"/>
          <w:color w:val="0000FF"/>
          <w:sz w:val="20"/>
          <w:lang w:eastAsia="zh-CN"/>
        </w:rPr>
        <w:t xml:space="preserve">   </w:t>
      </w:r>
      <m:oMath>
        <m:sSubSup>
          <m:sSubSupPr>
            <m:ctrlPr>
              <w:rPr>
                <w:rFonts w:ascii="Cambria Math" w:eastAsia="宋体" w:hAnsi="Cambria Math"/>
                <w:color w:val="0000FF"/>
                <w:sz w:val="20"/>
                <w:lang w:eastAsia="zh-CN"/>
              </w:rPr>
            </m:ctrlPr>
          </m:sSubSupPr>
          <m:e>
            <m:r>
              <m:rPr>
                <m:sty m:val="p"/>
              </m:rPr>
              <w:rPr>
                <w:rFonts w:ascii="Cambria Math" w:eastAsia="宋体" w:hAnsi="Cambria Math"/>
                <w:color w:val="0000FF"/>
                <w:sz w:val="20"/>
                <w:lang w:eastAsia="zh-CN"/>
              </w:rPr>
              <m:t>T</m:t>
            </m:r>
          </m:e>
          <m:sub>
            <m:r>
              <m:rPr>
                <m:sty m:val="p"/>
              </m:rPr>
              <w:rPr>
                <w:rFonts w:ascii="Cambria Math" w:eastAsia="宋体" w:hAnsi="Cambria Math"/>
                <w:color w:val="0000FF"/>
                <w:sz w:val="20"/>
                <w:lang w:eastAsia="zh-CN"/>
              </w:rPr>
              <m:t>ave</m:t>
            </m:r>
          </m:sub>
          <m:sup>
            <m:r>
              <m:rPr>
                <m:nor/>
              </m:rPr>
              <w:rPr>
                <w:rFonts w:ascii="Cambria Math" w:eastAsia="宋体" w:hAnsi="Cambria Math"/>
                <w:color w:val="0000FF"/>
                <w:sz w:val="20"/>
                <w:lang w:eastAsia="zh-CN"/>
              </w:rPr>
              <m:t>E2E</m:t>
            </m:r>
          </m:sup>
        </m:sSubSup>
        <m:r>
          <w:rPr>
            <w:rFonts w:ascii="Cambria Math" w:eastAsia="宋体" w:hAnsi="Cambria Math"/>
            <w:color w:val="0000FF"/>
            <w:sz w:val="20"/>
            <w:lang w:eastAsia="zh-CN"/>
          </w:rPr>
          <m:t>=</m:t>
        </m:r>
        <w:bookmarkStart w:id="33" w:name="OLE_LINK22"/>
        <m:r>
          <w:rPr>
            <w:rFonts w:ascii="Cambria Math" w:eastAsia="宋体" w:hAnsi="Cambria Math"/>
            <w:color w:val="0000FF"/>
            <w:sz w:val="20"/>
            <w:lang w:eastAsia="zh-CN"/>
          </w:rPr>
          <m:t>n</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r>
          <w:rPr>
            <w:rFonts w:ascii="Cambria Math" w:eastAsia="宋体" w:hAnsi="Cambria Math"/>
            <w:color w:val="0000FF"/>
            <w:sz w:val="20"/>
            <w:lang w:eastAsia="zh-CN"/>
          </w:rPr>
          <m:t>+</m:t>
        </m:r>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n-1</m:t>
            </m:r>
          </m:e>
        </m:d>
        <m: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w:rPr>
            <w:rFonts w:ascii="Cambria Math" w:eastAsia="宋体" w:hAnsi="Cambria Math"/>
            <w:color w:val="0000FF"/>
            <w:sz w:val="20"/>
            <w:lang w:eastAsia="zh-CN"/>
          </w:rPr>
          <m:t>+</m:t>
        </m:r>
        <m:sSubSup>
          <m:sSubSupPr>
            <m:ctrlPr>
              <w:rPr>
                <w:rFonts w:ascii="Cambria Math" w:eastAsia="宋体" w:hAnsi="Cambria Math"/>
                <w:i/>
                <w:color w:val="0000FF"/>
                <w:sz w:val="20"/>
                <w:lang w:eastAsia="zh-CN"/>
              </w:rPr>
            </m:ctrlPr>
          </m:sSubSup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retr</m:t>
            </m:r>
          </m:sub>
          <m:sup>
            <m:r>
              <m:rPr>
                <m:nor/>
              </m:rPr>
              <w:rPr>
                <w:rFonts w:ascii="Cambria Math" w:eastAsia="宋体" w:hAnsi="Cambria Math"/>
                <w:color w:val="0000FF"/>
                <w:sz w:val="20"/>
                <w:lang w:eastAsia="zh-CN"/>
              </w:rPr>
              <m:t>e2e</m:t>
            </m:r>
          </m:sup>
        </m:sSubSup>
        <w:bookmarkEnd w:id="33"/>
        <m:nary>
          <m:naryPr>
            <m:chr m:val="∑"/>
            <m:limLoc m:val="subSup"/>
            <m:ctrlPr>
              <w:rPr>
                <w:rFonts w:ascii="Cambria Math" w:eastAsia="宋体" w:hAnsi="Cambria Math"/>
                <w:color w:val="0000FF"/>
                <w:sz w:val="20"/>
                <w:lang w:eastAsia="zh-CN"/>
              </w:rPr>
            </m:ctrlPr>
          </m:naryPr>
          <m:sub>
            <m:r>
              <w:rPr>
                <w:rFonts w:ascii="Cambria Math" w:eastAsia="宋体" w:hAnsi="Cambria Math"/>
                <w:color w:val="0000FF"/>
                <w:sz w:val="20"/>
                <w:lang w:eastAsia="zh-CN"/>
              </w:rPr>
              <m:t>j=1</m:t>
            </m:r>
          </m:sub>
          <m:sup>
            <m:r>
              <w:rPr>
                <w:rFonts w:ascii="Cambria Math" w:eastAsia="宋体" w:hAnsi="Cambria Math"/>
                <w:color w:val="0000FF"/>
                <w:sz w:val="20"/>
                <w:lang w:eastAsia="zh-CN"/>
              </w:rPr>
              <m:t>M</m:t>
            </m:r>
          </m:sup>
          <m:e>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j</m:t>
                </m:r>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 xml:space="preserve"> (P</m:t>
                    </m:r>
                  </m:e>
                  <m:sup>
                    <m:r>
                      <m:rPr>
                        <m:sty m:val="p"/>
                      </m:rPr>
                      <w:rPr>
                        <w:rFonts w:ascii="Cambria Math" w:eastAsia="宋体" w:hAnsi="Cambria Math"/>
                        <w:color w:val="0000FF"/>
                        <w:sz w:val="20"/>
                        <w:lang w:eastAsia="zh-CN"/>
                      </w:rPr>
                      <m:t>e2e</m:t>
                    </m:r>
                  </m:sup>
                </m:sSup>
                <m:r>
                  <w:rPr>
                    <w:rFonts w:ascii="Cambria Math" w:eastAsia="宋体" w:hAnsi="Cambria Math"/>
                    <w:color w:val="0000FF"/>
                    <w:sz w:val="20"/>
                    <w:lang w:eastAsia="zh-CN"/>
                  </w:rPr>
                  <m:t>)</m:t>
                </m:r>
              </m:e>
              <m:sup>
                <m:r>
                  <w:rPr>
                    <w:rFonts w:ascii="Cambria Math" w:eastAsia="宋体" w:hAnsi="Cambria Math"/>
                    <w:color w:val="0000FF"/>
                    <w:sz w:val="20"/>
                    <w:lang w:eastAsia="zh-CN"/>
                  </w:rPr>
                  <m:t>j</m:t>
                </m:r>
              </m:sup>
            </m:sSup>
          </m:e>
        </m:nary>
      </m:oMath>
      <w:r w:rsidRPr="008768D1">
        <w:rPr>
          <w:rFonts w:eastAsia="宋体" w:hint="eastAsia"/>
          <w:color w:val="0000FF"/>
          <w:sz w:val="20"/>
          <w:lang w:eastAsia="zh-CN"/>
        </w:rPr>
        <w:t xml:space="preserve">                   </w:t>
      </w:r>
      <w:r>
        <w:rPr>
          <w:rFonts w:eastAsia="宋体"/>
          <w:color w:val="0000FF"/>
          <w:sz w:val="20"/>
          <w:lang w:eastAsia="zh-CN"/>
        </w:rPr>
        <w:t xml:space="preserve"> </w:t>
      </w:r>
      <w:r w:rsidRPr="008768D1">
        <w:rPr>
          <w:rFonts w:eastAsia="宋体" w:hint="eastAsia"/>
          <w:color w:val="0000FF"/>
          <w:sz w:val="20"/>
          <w:lang w:eastAsia="zh-CN"/>
        </w:rPr>
        <w:t xml:space="preserve">        </w:t>
      </w:r>
      <w:r>
        <w:rPr>
          <w:rFonts w:eastAsia="宋体"/>
          <w:color w:val="0000FF"/>
          <w:sz w:val="20"/>
          <w:lang w:eastAsia="zh-CN"/>
        </w:rPr>
        <w:t xml:space="preserve"> </w:t>
      </w:r>
      <w:r w:rsidRPr="008768D1">
        <w:rPr>
          <w:rFonts w:eastAsia="宋体"/>
          <w:color w:val="0000FF"/>
          <w:sz w:val="20"/>
          <w:lang w:eastAsia="zh-CN"/>
        </w:rPr>
        <w:t xml:space="preserve">  </w:t>
      </w:r>
    </w:p>
    <w:p w14:paraId="4E611650" w14:textId="77777777" w:rsidR="00042969" w:rsidRPr="00810464" w:rsidRDefault="00042969" w:rsidP="00042969">
      <w:pPr>
        <w:spacing w:before="160" w:after="160"/>
        <w:jc w:val="both"/>
        <w:rPr>
          <w:rFonts w:eastAsia="宋体"/>
          <w:color w:val="0000FF"/>
          <w:sz w:val="20"/>
          <w:lang w:eastAsia="zh-CN"/>
        </w:rPr>
      </w:pPr>
      <w:r w:rsidRPr="00810464">
        <w:rPr>
          <w:rFonts w:eastAsia="宋体"/>
          <w:color w:val="0000FF"/>
          <w:sz w:val="20"/>
          <w:lang w:eastAsia="zh-CN"/>
        </w:rPr>
        <w:t>T</w:t>
      </w:r>
      <w:r w:rsidRPr="00810464">
        <w:rPr>
          <w:rFonts w:eastAsia="宋体" w:hint="eastAsia"/>
          <w:color w:val="0000FF"/>
          <w:sz w:val="20"/>
          <w:lang w:eastAsia="zh-CN"/>
        </w:rPr>
        <w:t>herefore,</w:t>
      </w:r>
      <w:r w:rsidRPr="00810464">
        <w:rPr>
          <w:rFonts w:eastAsia="宋体"/>
          <w:color w:val="0000FF"/>
          <w:sz w:val="20"/>
          <w:lang w:eastAsia="zh-CN"/>
        </w:rPr>
        <w:t xml:space="preserve"> the difference between the average experienced latency of hop-by-hop ARQ and E2E ARQ </w:t>
      </w:r>
      <w:r>
        <w:rPr>
          <w:rFonts w:eastAsia="宋体"/>
          <w:color w:val="0000FF"/>
          <w:sz w:val="20"/>
          <w:lang w:eastAsia="zh-CN"/>
        </w:rPr>
        <w:t>mechanism</w:t>
      </w:r>
      <w:r w:rsidRPr="00810464">
        <w:rPr>
          <w:rFonts w:eastAsia="宋体"/>
          <w:color w:val="0000FF"/>
          <w:sz w:val="20"/>
          <w:lang w:eastAsia="zh-CN"/>
        </w:rPr>
        <w:t xml:space="preserve"> is</w:t>
      </w:r>
    </w:p>
    <w:p w14:paraId="7DA1C8AF" w14:textId="77777777" w:rsidR="00042969" w:rsidRPr="008768D1" w:rsidRDefault="00653F1A" w:rsidP="00042969">
      <w:pPr>
        <w:spacing w:before="160" w:after="160"/>
        <w:jc w:val="center"/>
        <w:rPr>
          <w:rFonts w:eastAsia="宋体"/>
          <w:color w:val="0000FF"/>
          <w:sz w:val="20"/>
          <w:lang w:eastAsia="zh-CN"/>
        </w:rPr>
      </w:pPr>
      <m:oMath>
        <m:sSubSup>
          <m:sSubSupPr>
            <m:ctrlPr>
              <w:rPr>
                <w:rFonts w:ascii="Cambria Math" w:eastAsia="宋体" w:hAnsi="Cambria Math"/>
                <w:color w:val="0000FF"/>
                <w:sz w:val="20"/>
                <w:lang w:eastAsia="zh-CN"/>
              </w:rPr>
            </m:ctrlPr>
          </m:sSubSupPr>
          <m:e>
            <w:bookmarkStart w:id="34" w:name="OLE_LINK23"/>
            <m:r>
              <m:rPr>
                <m:sty m:val="p"/>
              </m:rPr>
              <w:rPr>
                <w:rFonts w:ascii="Cambria Math" w:eastAsia="宋体" w:hAnsi="Cambria Math"/>
                <w:color w:val="0000FF"/>
                <w:sz w:val="20"/>
                <w:lang w:eastAsia="zh-CN"/>
              </w:rPr>
              <m:t>∆T=</m:t>
            </m:r>
            <w:bookmarkEnd w:id="34"/>
            <m:sSubSup>
              <m:sSubSupPr>
                <m:ctrlPr>
                  <w:rPr>
                    <w:rFonts w:ascii="Cambria Math" w:eastAsia="宋体" w:hAnsi="Cambria Math"/>
                    <w:color w:val="0000FF"/>
                    <w:sz w:val="20"/>
                    <w:lang w:eastAsia="zh-CN"/>
                  </w:rPr>
                </m:ctrlPr>
              </m:sSubSupPr>
              <m:e>
                <m:r>
                  <m:rPr>
                    <m:sty m:val="p"/>
                  </m:rPr>
                  <w:rPr>
                    <w:rFonts w:ascii="Cambria Math" w:eastAsia="宋体" w:hAnsi="Cambria Math"/>
                    <w:color w:val="0000FF"/>
                    <w:sz w:val="20"/>
                    <w:lang w:eastAsia="zh-CN"/>
                  </w:rPr>
                  <m:t>T</m:t>
                </m:r>
              </m:e>
              <m:sub>
                <m:r>
                  <m:rPr>
                    <m:sty m:val="p"/>
                  </m:rPr>
                  <w:rPr>
                    <w:rFonts w:ascii="Cambria Math" w:eastAsia="宋体" w:hAnsi="Cambria Math"/>
                    <w:color w:val="0000FF"/>
                    <w:sz w:val="20"/>
                    <w:lang w:eastAsia="zh-CN"/>
                  </w:rPr>
                  <m:t>ave</m:t>
                </m:r>
              </m:sub>
              <m:sup>
                <m:r>
                  <m:rPr>
                    <m:nor/>
                  </m:rPr>
                  <w:rPr>
                    <w:rFonts w:ascii="Cambria Math" w:eastAsia="宋体" w:hAnsi="Cambria Math"/>
                    <w:color w:val="0000FF"/>
                    <w:sz w:val="20"/>
                    <w:lang w:eastAsia="zh-CN"/>
                  </w:rPr>
                  <m:t>hop</m:t>
                </m:r>
              </m:sup>
            </m:sSubSup>
            <m:r>
              <m:rPr>
                <m:sty m:val="p"/>
              </m:rPr>
              <w:rPr>
                <w:rFonts w:ascii="Cambria Math" w:eastAsia="宋体" w:hAnsi="Cambria Math"/>
                <w:color w:val="0000FF"/>
                <w:sz w:val="20"/>
                <w:lang w:eastAsia="zh-CN"/>
              </w:rPr>
              <m:t>-T</m:t>
            </m:r>
          </m:e>
          <m:sub>
            <m:r>
              <m:rPr>
                <m:sty m:val="p"/>
              </m:rPr>
              <w:rPr>
                <w:rFonts w:ascii="Cambria Math" w:eastAsia="宋体" w:hAnsi="Cambria Math"/>
                <w:color w:val="0000FF"/>
                <w:sz w:val="20"/>
                <w:lang w:eastAsia="zh-CN"/>
              </w:rPr>
              <m:t>ave</m:t>
            </m:r>
          </m:sub>
          <m:sup>
            <m:r>
              <m:rPr>
                <m:nor/>
              </m:rPr>
              <w:rPr>
                <w:rFonts w:ascii="Cambria Math" w:eastAsia="宋体" w:hAnsi="Cambria Math"/>
                <w:color w:val="0000FF"/>
                <w:sz w:val="20"/>
                <w:lang w:eastAsia="zh-CN"/>
              </w:rPr>
              <m:t>E2E</m:t>
            </m:r>
          </m:sup>
        </m:sSubSup>
        <m:r>
          <w:rPr>
            <w:rFonts w:ascii="Cambria Math" w:eastAsia="宋体" w:hAnsi="Cambria Math"/>
            <w:color w:val="0000FF"/>
            <w:sz w:val="20"/>
            <w:lang w:eastAsia="zh-CN"/>
          </w:rPr>
          <m:t>=</m:t>
        </m:r>
        <w:bookmarkStart w:id="35" w:name="OLE_LINK25"/>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n-1</m:t>
            </m:r>
          </m:e>
        </m:d>
        <m:r>
          <w:rPr>
            <w:rFonts w:ascii="Cambria Math" w:eastAsia="宋体" w:hAnsi="Cambria Math"/>
            <w:color w:val="0000FF"/>
            <w:sz w:val="20"/>
            <w:lang w:eastAsia="zh-CN"/>
          </w:rPr>
          <m:t>×</m:t>
        </m:r>
        <m:d>
          <m:dPr>
            <m:ctrlPr>
              <w:rPr>
                <w:rFonts w:ascii="Cambria Math" w:eastAsia="宋体" w:hAnsi="Cambria Math"/>
                <w:color w:val="0000FF"/>
                <w:sz w:val="20"/>
                <w:lang w:eastAsia="zh-CN"/>
              </w:rPr>
            </m:ctrlPr>
          </m:dPr>
          <m:e>
            <m:sSub>
              <m:sSubPr>
                <m:ctrlPr>
                  <w:rPr>
                    <w:rFonts w:ascii="Cambria Math" w:eastAsia="宋体" w:hAnsi="Cambria Math"/>
                    <w:i/>
                    <w:color w:val="0000FF"/>
                    <w:sz w:val="20"/>
                    <w:lang w:eastAsia="zh-CN"/>
                  </w:rPr>
                </m:ctrlPr>
              </m:sSub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e>
        </m:d>
        <m:r>
          <w:rPr>
            <w:rFonts w:ascii="Cambria Math" w:eastAsia="宋体" w:hAnsi="Cambria Math"/>
            <w:color w:val="0000FF"/>
            <w:sz w:val="20"/>
            <w:lang w:eastAsia="zh-CN"/>
          </w:rPr>
          <m:t>+</m:t>
        </m:r>
        <w:bookmarkEnd w:id="35"/>
        <m:r>
          <w:rPr>
            <w:rFonts w:ascii="Cambria Math" w:eastAsia="宋体" w:hAnsi="Cambria Math"/>
            <w:color w:val="0000FF"/>
            <w:sz w:val="20"/>
            <w:lang w:eastAsia="zh-CN"/>
          </w:rPr>
          <m:t>n</m:t>
        </m:r>
        <m:sSubSup>
          <m:sSubSupPr>
            <m:ctrlPr>
              <w:rPr>
                <w:rFonts w:ascii="Cambria Math" w:eastAsia="宋体" w:hAnsi="Cambria Math"/>
                <w:i/>
                <w:color w:val="0000FF"/>
                <w:sz w:val="20"/>
                <w:lang w:eastAsia="zh-CN"/>
              </w:rPr>
            </m:ctrlPr>
          </m:sSubSup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retr</m:t>
            </m:r>
          </m:sub>
          <m:sup>
            <m:r>
              <m:rPr>
                <m:nor/>
              </m:rPr>
              <w:rPr>
                <w:rFonts w:ascii="Cambria Math" w:eastAsia="宋体" w:hAnsi="Cambria Math"/>
                <w:color w:val="0000FF"/>
                <w:sz w:val="20"/>
                <w:lang w:eastAsia="zh-CN"/>
              </w:rPr>
              <m:t>hop</m:t>
            </m:r>
          </m:sup>
        </m:sSubSup>
        <m:nary>
          <m:naryPr>
            <m:chr m:val="∑"/>
            <m:limLoc m:val="subSup"/>
            <m:ctrlPr>
              <w:rPr>
                <w:rFonts w:ascii="Cambria Math" w:eastAsia="宋体" w:hAnsi="Cambria Math"/>
                <w:color w:val="0000FF"/>
                <w:sz w:val="20"/>
                <w:lang w:eastAsia="zh-CN"/>
              </w:rPr>
            </m:ctrlPr>
          </m:naryPr>
          <m:sub>
            <m:r>
              <w:rPr>
                <w:rFonts w:ascii="Cambria Math" w:eastAsia="宋体" w:hAnsi="Cambria Math"/>
                <w:color w:val="0000FF"/>
                <w:sz w:val="20"/>
                <w:lang w:eastAsia="zh-CN"/>
              </w:rPr>
              <m:t>j=1</m:t>
            </m:r>
          </m:sub>
          <m:sup>
            <m:r>
              <w:rPr>
                <w:rFonts w:ascii="Cambria Math" w:eastAsia="宋体" w:hAnsi="Cambria Math"/>
                <w:color w:val="0000FF"/>
                <w:sz w:val="20"/>
                <w:lang w:eastAsia="zh-CN"/>
              </w:rPr>
              <m:t>M</m:t>
            </m:r>
          </m:sup>
          <m:e>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jp</m:t>
                </m:r>
              </m:e>
              <m:sup>
                <m:r>
                  <w:rPr>
                    <w:rFonts w:ascii="Cambria Math" w:eastAsia="宋体" w:hAnsi="Cambria Math"/>
                    <w:color w:val="0000FF"/>
                    <w:sz w:val="20"/>
                    <w:lang w:eastAsia="zh-CN"/>
                  </w:rPr>
                  <m:t>j</m:t>
                </m:r>
              </m:sup>
            </m:sSup>
            <m:r>
              <w:rPr>
                <w:rFonts w:ascii="Cambria Math" w:eastAsia="宋体" w:hAnsi="Cambria Math"/>
                <w:color w:val="0000FF"/>
                <w:sz w:val="20"/>
                <w:lang w:eastAsia="zh-CN"/>
              </w:rPr>
              <m:t>-</m:t>
            </m:r>
            <m:sSubSup>
              <m:sSubSupPr>
                <m:ctrlPr>
                  <w:rPr>
                    <w:rFonts w:ascii="Cambria Math" w:eastAsia="宋体" w:hAnsi="Cambria Math"/>
                    <w:i/>
                    <w:color w:val="0000FF"/>
                    <w:sz w:val="20"/>
                    <w:lang w:eastAsia="zh-CN"/>
                  </w:rPr>
                </m:ctrlPr>
              </m:sSubSup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retr</m:t>
                </m:r>
              </m:sub>
              <m:sup>
                <m:r>
                  <m:rPr>
                    <m:nor/>
                  </m:rPr>
                  <w:rPr>
                    <w:rFonts w:ascii="Cambria Math" w:eastAsia="宋体" w:hAnsi="Cambria Math"/>
                    <w:color w:val="0000FF"/>
                    <w:sz w:val="20"/>
                    <w:lang w:eastAsia="zh-CN"/>
                  </w:rPr>
                  <m:t>e2e</m:t>
                </m:r>
              </m:sup>
            </m:sSubSup>
            <m:nary>
              <m:naryPr>
                <m:chr m:val="∑"/>
                <m:limLoc m:val="subSup"/>
                <m:ctrlPr>
                  <w:rPr>
                    <w:rFonts w:ascii="Cambria Math" w:eastAsia="宋体" w:hAnsi="Cambria Math"/>
                    <w:color w:val="0000FF"/>
                    <w:sz w:val="20"/>
                    <w:lang w:eastAsia="zh-CN"/>
                  </w:rPr>
                </m:ctrlPr>
              </m:naryPr>
              <m:sub>
                <m:r>
                  <w:rPr>
                    <w:rFonts w:ascii="Cambria Math" w:eastAsia="宋体" w:hAnsi="Cambria Math"/>
                    <w:color w:val="0000FF"/>
                    <w:sz w:val="20"/>
                    <w:lang w:eastAsia="zh-CN"/>
                  </w:rPr>
                  <m:t>j=1</m:t>
                </m:r>
              </m:sub>
              <m:sup>
                <m:r>
                  <w:rPr>
                    <w:rFonts w:ascii="Cambria Math" w:eastAsia="宋体" w:hAnsi="Cambria Math"/>
                    <w:color w:val="0000FF"/>
                    <w:sz w:val="20"/>
                    <w:lang w:eastAsia="zh-CN"/>
                  </w:rPr>
                  <m:t>M</m:t>
                </m:r>
              </m:sup>
              <m:e>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j</m:t>
                    </m:r>
                    <m:sSup>
                      <m:sSupPr>
                        <m:ctrlPr>
                          <w:rPr>
                            <w:rFonts w:ascii="Cambria Math" w:eastAsia="宋体" w:hAnsi="Cambria Math"/>
                            <w:i/>
                            <w:color w:val="0000FF"/>
                            <w:sz w:val="20"/>
                            <w:lang w:eastAsia="zh-CN"/>
                          </w:rPr>
                        </m:ctrlPr>
                      </m:sSupPr>
                      <m:e>
                        <m:r>
                          <w:rPr>
                            <w:rFonts w:ascii="Cambria Math" w:eastAsia="宋体" w:hAnsi="Cambria Math"/>
                            <w:color w:val="0000FF"/>
                            <w:sz w:val="20"/>
                            <w:lang w:eastAsia="zh-CN"/>
                          </w:rPr>
                          <m:t xml:space="preserve"> (P</m:t>
                        </m:r>
                      </m:e>
                      <m:sup>
                        <m:r>
                          <m:rPr>
                            <m:sty m:val="p"/>
                          </m:rPr>
                          <w:rPr>
                            <w:rFonts w:ascii="Cambria Math" w:eastAsia="宋体" w:hAnsi="Cambria Math"/>
                            <w:color w:val="0000FF"/>
                            <w:sz w:val="20"/>
                            <w:lang w:eastAsia="zh-CN"/>
                          </w:rPr>
                          <m:t>e2e</m:t>
                        </m:r>
                      </m:sup>
                    </m:sSup>
                    <m:r>
                      <w:rPr>
                        <w:rFonts w:ascii="Cambria Math" w:eastAsia="宋体" w:hAnsi="Cambria Math"/>
                        <w:color w:val="0000FF"/>
                        <w:sz w:val="20"/>
                        <w:lang w:eastAsia="zh-CN"/>
                      </w:rPr>
                      <m:t>)</m:t>
                    </m:r>
                  </m:e>
                  <m:sup>
                    <m:r>
                      <w:rPr>
                        <w:rFonts w:ascii="Cambria Math" w:eastAsia="宋体" w:hAnsi="Cambria Math"/>
                        <w:color w:val="0000FF"/>
                        <w:sz w:val="20"/>
                        <w:lang w:eastAsia="zh-CN"/>
                      </w:rPr>
                      <m:t>j</m:t>
                    </m:r>
                  </m:sup>
                </m:sSup>
              </m:e>
            </m:nary>
          </m:e>
        </m:nary>
      </m:oMath>
      <w:r w:rsidR="00042969" w:rsidRPr="008768D1">
        <w:rPr>
          <w:rFonts w:eastAsia="宋体" w:hint="eastAsia"/>
          <w:color w:val="0000FF"/>
          <w:sz w:val="20"/>
          <w:lang w:eastAsia="zh-CN"/>
        </w:rPr>
        <w:t xml:space="preserve"> </w:t>
      </w:r>
      <w:r w:rsidR="00042969" w:rsidRPr="008768D1">
        <w:rPr>
          <w:rFonts w:eastAsia="宋体"/>
          <w:color w:val="0000FF"/>
          <w:sz w:val="20"/>
          <w:lang w:eastAsia="zh-CN"/>
        </w:rPr>
        <w:t xml:space="preserve">             </w:t>
      </w:r>
    </w:p>
    <w:p w14:paraId="429CE8AC" w14:textId="77777777" w:rsidR="00042969" w:rsidRDefault="00042969" w:rsidP="00042969">
      <w:pPr>
        <w:spacing w:before="160" w:after="160"/>
        <w:jc w:val="both"/>
        <w:rPr>
          <w:rFonts w:eastAsia="宋体"/>
          <w:color w:val="0000FF"/>
          <w:sz w:val="20"/>
          <w:lang w:eastAsia="zh-CN"/>
        </w:rPr>
      </w:pPr>
      <w:r>
        <w:rPr>
          <w:rFonts w:eastAsia="宋体"/>
          <w:color w:val="0000FF"/>
          <w:sz w:val="20"/>
          <w:lang w:eastAsia="zh-CN"/>
        </w:rPr>
        <w:t xml:space="preserve">To simplify the analysis, we can see the higher order degree of </w:t>
      </w:r>
      <w:r w:rsidRPr="00B95712">
        <w:rPr>
          <w:rFonts w:eastAsia="宋体"/>
          <w:i/>
          <w:color w:val="0000FF"/>
          <w:sz w:val="20"/>
          <w:lang w:eastAsia="zh-CN"/>
        </w:rPr>
        <w:t>p</w:t>
      </w:r>
      <w:r>
        <w:rPr>
          <w:rFonts w:eastAsia="宋体"/>
          <w:color w:val="0000FF"/>
          <w:sz w:val="20"/>
          <w:lang w:eastAsia="zh-CN"/>
        </w:rPr>
        <w:t xml:space="preserve"> have insignificant impact on </w:t>
      </w:r>
      <m:oMath>
        <m:r>
          <m:rPr>
            <m:sty m:val="p"/>
          </m:rPr>
          <w:rPr>
            <w:rFonts w:ascii="Cambria Math" w:eastAsia="宋体" w:hAnsi="Cambria Math"/>
            <w:color w:val="0000FF"/>
            <w:sz w:val="20"/>
            <w:lang w:eastAsia="zh-CN"/>
          </w:rPr>
          <m:t>∆T</m:t>
        </m:r>
      </m:oMath>
      <w:r>
        <w:rPr>
          <w:rFonts w:eastAsia="宋体"/>
          <w:color w:val="0000FF"/>
          <w:sz w:val="20"/>
          <w:lang w:eastAsia="zh-CN"/>
        </w:rPr>
        <w:t xml:space="preserve"> and can be neglected, and </w:t>
      </w:r>
      <m:oMath>
        <m:d>
          <m:dPr>
            <m:begChr m:val="["/>
            <m:endChr m:val="]"/>
            <m:ctrlPr>
              <w:rPr>
                <w:rFonts w:ascii="Cambria Math" w:eastAsia="宋体" w:hAnsi="Cambria Math"/>
                <w:i/>
                <w:color w:val="0000FF"/>
                <w:sz w:val="20"/>
                <w:lang w:eastAsia="zh-CN"/>
              </w:rPr>
            </m:ctrlPr>
          </m:dPr>
          <m:e>
            <m:r>
              <w:rPr>
                <w:rFonts w:ascii="Cambria Math" w:eastAsia="宋体" w:hAnsi="Cambria Math"/>
                <w:color w:val="0000FF"/>
                <w:sz w:val="20"/>
                <w:lang w:eastAsia="zh-CN"/>
              </w:rPr>
              <m:t>1-</m:t>
            </m:r>
            <m:sSup>
              <m:sSupPr>
                <m:ctrlPr>
                  <w:rPr>
                    <w:rFonts w:ascii="Cambria Math" w:eastAsia="宋体" w:hAnsi="Cambria Math"/>
                    <w:i/>
                    <w:color w:val="0000FF"/>
                    <w:sz w:val="20"/>
                    <w:lang w:eastAsia="zh-CN"/>
                  </w:rPr>
                </m:ctrlPr>
              </m:sSupPr>
              <m:e>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1-p</m:t>
                    </m:r>
                  </m:e>
                </m:d>
              </m:e>
              <m:sup>
                <m:r>
                  <w:rPr>
                    <w:rFonts w:ascii="Cambria Math" w:eastAsia="宋体" w:hAnsi="Cambria Math"/>
                    <w:color w:val="0000FF"/>
                    <w:sz w:val="20"/>
                    <w:lang w:eastAsia="zh-CN"/>
                  </w:rPr>
                  <m:t>n</m:t>
                </m:r>
              </m:sup>
            </m:sSup>
          </m:e>
        </m:d>
      </m:oMath>
      <w:r>
        <w:rPr>
          <w:rFonts w:eastAsia="宋体" w:hint="eastAsia"/>
          <w:color w:val="0000FF"/>
          <w:sz w:val="20"/>
          <w:lang w:eastAsia="zh-CN"/>
        </w:rPr>
        <w:t xml:space="preserve"> </w:t>
      </w:r>
      <w:r>
        <w:rPr>
          <w:rFonts w:eastAsia="宋体"/>
          <w:color w:val="0000FF"/>
          <w:sz w:val="20"/>
          <w:lang w:eastAsia="zh-CN"/>
        </w:rPr>
        <w:t xml:space="preserve">can be approximated as </w:t>
      </w:r>
      <w:r w:rsidRPr="004E0D0E">
        <w:rPr>
          <w:rFonts w:eastAsia="宋体"/>
          <w:i/>
          <w:color w:val="0000FF"/>
          <w:sz w:val="20"/>
          <w:lang w:eastAsia="zh-CN"/>
        </w:rPr>
        <w:t>np</w:t>
      </w:r>
      <w:r>
        <w:rPr>
          <w:rFonts w:eastAsia="宋体"/>
          <w:color w:val="0000FF"/>
          <w:sz w:val="20"/>
          <w:lang w:eastAsia="zh-CN"/>
        </w:rPr>
        <w:t xml:space="preserve">. In addition, the propagation delay </w:t>
      </w:r>
      <m:oMath>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r>
          <w:rPr>
            <w:rFonts w:ascii="Cambria Math" w:eastAsia="宋体" w:hAnsi="Cambria Math"/>
            <w:color w:val="0000FF"/>
            <w:sz w:val="20"/>
            <w:lang w:eastAsia="zh-CN"/>
          </w:rPr>
          <m:t xml:space="preserve"> </m:t>
        </m:r>
      </m:oMath>
      <w:r>
        <w:rPr>
          <w:rFonts w:eastAsia="宋体"/>
          <w:color w:val="0000FF"/>
          <w:sz w:val="20"/>
          <w:lang w:eastAsia="zh-CN"/>
        </w:rPr>
        <w:t xml:space="preserve">is generally less than 1us when considering a limited coverage area with high frequency, thus it can be omitted as well. </w:t>
      </w:r>
    </w:p>
    <w:p w14:paraId="1896D525" w14:textId="77777777" w:rsidR="00042969" w:rsidRPr="004D64B5" w:rsidRDefault="00653F1A" w:rsidP="00042969">
      <w:pPr>
        <w:spacing w:before="160" w:after="160"/>
        <w:jc w:val="both"/>
        <w:rPr>
          <w:rFonts w:eastAsia="宋体"/>
          <w:color w:val="0000FF"/>
          <w:sz w:val="20"/>
          <w:lang w:eastAsia="zh-CN"/>
        </w:rPr>
      </w:pPr>
      <m:oMathPara>
        <m:oMath>
          <m:sSubSup>
            <m:sSubSupPr>
              <m:ctrlPr>
                <w:rPr>
                  <w:rFonts w:ascii="Cambria Math" w:eastAsia="宋体" w:hAnsi="Cambria Math"/>
                  <w:color w:val="0000FF"/>
                  <w:sz w:val="20"/>
                  <w:lang w:eastAsia="zh-CN"/>
                </w:rPr>
              </m:ctrlPr>
            </m:sSubSupPr>
            <m:e>
              <w:bookmarkStart w:id="36" w:name="OLE_LINK26"/>
              <m:r>
                <m:rPr>
                  <m:sty m:val="p"/>
                </m:rPr>
                <w:rPr>
                  <w:rFonts w:ascii="Cambria Math" w:eastAsia="宋体" w:hAnsi="Cambria Math"/>
                  <w:color w:val="0000FF"/>
                  <w:sz w:val="20"/>
                  <w:lang w:eastAsia="zh-CN"/>
                </w:rPr>
                <m:t>∆T</m:t>
              </m:r>
              <w:bookmarkEnd w:id="36"/>
              <m:r>
                <m:rPr>
                  <m:sty m:val="p"/>
                  <m:aln/>
                </m:rPr>
                <w:rPr>
                  <w:rFonts w:ascii="Cambria Math" w:eastAsia="宋体" w:hAnsi="Cambria Math"/>
                  <w:color w:val="0000FF"/>
                  <w:sz w:val="20"/>
                  <w:lang w:eastAsia="zh-CN"/>
                </w:rPr>
                <m:t>=</m:t>
              </m:r>
              <m:sSubSup>
                <m:sSubSupPr>
                  <m:ctrlPr>
                    <w:rPr>
                      <w:rFonts w:ascii="Cambria Math" w:eastAsia="宋体" w:hAnsi="Cambria Math"/>
                      <w:color w:val="0000FF"/>
                      <w:sz w:val="20"/>
                      <w:lang w:eastAsia="zh-CN"/>
                    </w:rPr>
                  </m:ctrlPr>
                </m:sSubSupPr>
                <m:e>
                  <m:r>
                    <m:rPr>
                      <m:sty m:val="p"/>
                    </m:rPr>
                    <w:rPr>
                      <w:rFonts w:ascii="Cambria Math" w:eastAsia="宋体" w:hAnsi="Cambria Math"/>
                      <w:color w:val="0000FF"/>
                      <w:sz w:val="20"/>
                      <w:lang w:eastAsia="zh-CN"/>
                    </w:rPr>
                    <m:t>T</m:t>
                  </m:r>
                </m:e>
                <m:sub>
                  <m:r>
                    <m:rPr>
                      <m:sty m:val="p"/>
                    </m:rPr>
                    <w:rPr>
                      <w:rFonts w:ascii="Cambria Math" w:eastAsia="宋体" w:hAnsi="Cambria Math"/>
                      <w:color w:val="0000FF"/>
                      <w:sz w:val="20"/>
                      <w:lang w:eastAsia="zh-CN"/>
                    </w:rPr>
                    <m:t>ave</m:t>
                  </m:r>
                </m:sub>
                <m:sup>
                  <m:r>
                    <m:rPr>
                      <m:nor/>
                    </m:rPr>
                    <w:rPr>
                      <w:rFonts w:ascii="Cambria Math" w:eastAsia="宋体" w:hAnsi="Cambria Math"/>
                      <w:color w:val="0000FF"/>
                      <w:sz w:val="20"/>
                      <w:lang w:eastAsia="zh-CN"/>
                    </w:rPr>
                    <m:t>hop</m:t>
                  </m:r>
                </m:sup>
              </m:sSubSup>
              <m:r>
                <m:rPr>
                  <m:sty m:val="p"/>
                </m:rPr>
                <w:rPr>
                  <w:rFonts w:ascii="Cambria Math" w:eastAsia="宋体" w:hAnsi="Cambria Math"/>
                  <w:color w:val="0000FF"/>
                  <w:sz w:val="20"/>
                  <w:lang w:eastAsia="zh-CN"/>
                </w:rPr>
                <m:t>-T</m:t>
              </m:r>
            </m:e>
            <m:sub>
              <m:r>
                <m:rPr>
                  <m:sty m:val="p"/>
                </m:rPr>
                <w:rPr>
                  <w:rFonts w:ascii="Cambria Math" w:eastAsia="宋体" w:hAnsi="Cambria Math"/>
                  <w:color w:val="0000FF"/>
                  <w:sz w:val="20"/>
                  <w:lang w:eastAsia="zh-CN"/>
                </w:rPr>
                <m:t>ave</m:t>
              </m:r>
            </m:sub>
            <m:sup>
              <m:r>
                <m:rPr>
                  <m:nor/>
                </m:rPr>
                <w:rPr>
                  <w:rFonts w:ascii="Cambria Math" w:eastAsia="宋体" w:hAnsi="Cambria Math"/>
                  <w:color w:val="0000FF"/>
                  <w:sz w:val="20"/>
                  <w:lang w:eastAsia="zh-CN"/>
                </w:rPr>
                <m:t>E2E</m:t>
              </m:r>
            </m:sup>
          </m:sSubSup>
          <m:r>
            <m:rPr>
              <m:sty m:val="p"/>
            </m:rPr>
            <w:rPr>
              <w:rFonts w:ascii="Cambria Math" w:eastAsia="宋体" w:hAnsi="Cambria Math"/>
              <w:color w:val="0000FF"/>
              <w:sz w:val="20"/>
              <w:lang w:eastAsia="zh-CN"/>
            </w:rPr>
            <w:br/>
          </m:r>
        </m:oMath>
        <m:oMath>
          <m:r>
            <m:rPr>
              <m:sty m:val="p"/>
              <m:aln/>
            </m:rPr>
            <w:rPr>
              <w:rFonts w:ascii="Cambria Math" w:eastAsia="宋体" w:hAnsi="Cambria Math"/>
              <w:color w:val="0000FF"/>
              <w:sz w:val="20"/>
              <w:lang w:eastAsia="zh-CN"/>
            </w:rPr>
            <m:t>≈</m:t>
          </m:r>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n-1</m:t>
              </m:r>
            </m:e>
          </m:d>
          <m:r>
            <w:rPr>
              <w:rFonts w:ascii="Cambria Math" w:eastAsia="宋体" w:hAnsi="Cambria Math"/>
              <w:color w:val="0000FF"/>
              <w:sz w:val="20"/>
              <w:lang w:eastAsia="zh-CN"/>
            </w:rPr>
            <m:t>×</m:t>
          </m:r>
          <m:d>
            <m:dPr>
              <m:ctrlPr>
                <w:rPr>
                  <w:rFonts w:ascii="Cambria Math" w:eastAsia="宋体" w:hAnsi="Cambria Math"/>
                  <w:color w:val="0000FF"/>
                  <w:sz w:val="20"/>
                  <w:lang w:eastAsia="zh-CN"/>
                </w:rPr>
              </m:ctrlPr>
            </m:dPr>
            <m:e>
              <m:sSub>
                <m:sSubPr>
                  <m:ctrlPr>
                    <w:rPr>
                      <w:rFonts w:ascii="Cambria Math" w:eastAsia="宋体" w:hAnsi="Cambria Math"/>
                      <w:i/>
                      <w:color w:val="0000FF"/>
                      <w:sz w:val="20"/>
                      <w:lang w:eastAsia="zh-CN"/>
                    </w:rPr>
                  </m:ctrlPr>
                </m:sSub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e>
          </m:d>
          <m:r>
            <w:rPr>
              <w:rFonts w:ascii="Cambria Math" w:eastAsia="宋体" w:hAnsi="Cambria Math"/>
              <w:color w:val="0000FF"/>
              <w:sz w:val="20"/>
              <w:lang w:eastAsia="zh-CN"/>
            </w:rPr>
            <m:t>+np</m:t>
          </m:r>
          <m:d>
            <m:dPr>
              <m:begChr m:val="["/>
              <m:endChr m:val="]"/>
              <m:ctrlPr>
                <w:rPr>
                  <w:rFonts w:ascii="Cambria Math" w:eastAsia="宋体" w:hAnsi="Cambria Math"/>
                  <w:i/>
                  <w:color w:val="0000FF"/>
                  <w:sz w:val="20"/>
                  <w:lang w:eastAsia="zh-CN"/>
                </w:rPr>
              </m:ctrlPr>
            </m:d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W</m:t>
                  </m:r>
                </m:sub>
              </m:sSub>
              <m: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2</m:t>
                  </m:r>
                  <m:r>
                    <m:rPr>
                      <m:sty m:val="p"/>
                    </m:rPr>
                    <w:rPr>
                      <w:rFonts w:ascii="Cambria Math" w:eastAsia="宋体" w:hAnsi="Cambria Math" w:hint="eastAsia"/>
                      <w:color w:val="0000FF"/>
                      <w:sz w:val="20"/>
                      <w:lang w:eastAsia="zh-CN"/>
                    </w:rPr>
                    <m:t>（</m:t>
                  </m:r>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m:rPr>
                  <m:sty m:val="p"/>
                </m:rPr>
                <w:rPr>
                  <w:rFonts w:ascii="Cambria Math" w:eastAsia="宋体" w:hAnsi="Cambria Math" w:hint="eastAsia"/>
                  <w:color w:val="0000FF"/>
                  <w:sz w:val="20"/>
                  <w:lang w:eastAsia="zh-CN"/>
                </w:rPr>
                <m:t>）</m:t>
              </m:r>
            </m:e>
          </m:d>
          <m:r>
            <w:rPr>
              <w:rFonts w:ascii="Cambria Math" w:eastAsia="宋体" w:hAnsi="Cambria Math"/>
              <w:color w:val="0000FF"/>
              <w:sz w:val="20"/>
              <w:lang w:eastAsia="zh-CN"/>
            </w:rPr>
            <m:t>-</m:t>
          </m:r>
          <m:d>
            <m:dPr>
              <m:begChr m:val="["/>
              <m:endChr m:val="]"/>
              <m:ctrlPr>
                <w:rPr>
                  <w:rFonts w:ascii="Cambria Math" w:eastAsia="宋体" w:hAnsi="Cambria Math"/>
                  <w:i/>
                  <w:color w:val="0000FF"/>
                  <w:sz w:val="20"/>
                  <w:lang w:eastAsia="zh-CN"/>
                </w:rPr>
              </m:ctrlPr>
            </m:d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W</m:t>
                  </m:r>
                </m:sub>
              </m:sSub>
              <m:r>
                <w:rPr>
                  <w:rFonts w:ascii="Cambria Math" w:eastAsia="宋体" w:hAnsi="Cambria Math"/>
                  <w:color w:val="0000FF"/>
                  <w:sz w:val="20"/>
                  <w:lang w:eastAsia="zh-CN"/>
                </w:rPr>
                <m:t>+2</m:t>
              </m:r>
              <m:d>
                <m:dPr>
                  <m:begChr m:val="["/>
                  <m:endChr m:val="]"/>
                  <m:ctrlPr>
                    <w:rPr>
                      <w:rFonts w:ascii="Cambria Math" w:eastAsia="宋体" w:hAnsi="Cambria Math"/>
                      <w:i/>
                      <w:color w:val="0000FF"/>
                      <w:sz w:val="20"/>
                      <w:lang w:eastAsia="zh-CN"/>
                    </w:rPr>
                  </m:ctrlPr>
                </m:dPr>
                <m:e>
                  <m:r>
                    <m:rPr>
                      <m:sty m:val="p"/>
                    </m:rPr>
                    <w:rPr>
                      <w:rFonts w:ascii="Cambria Math" w:eastAsia="宋体" w:hAnsi="Cambria Math"/>
                      <w:color w:val="0000FF"/>
                      <w:sz w:val="20"/>
                      <w:lang w:eastAsia="zh-CN"/>
                    </w:rPr>
                    <m:t>n</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m:rPr>
                      <m:sty m:val="p"/>
                    </m:rPr>
                    <w:rPr>
                      <w:rFonts w:ascii="Cambria Math" w:eastAsia="宋体" w:hAnsi="Cambria Math"/>
                      <w:color w:val="0000FF"/>
                      <w:sz w:val="20"/>
                      <w:lang w:eastAsia="zh-CN"/>
                    </w:rPr>
                    <m:t>+</m:t>
                  </m:r>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n-1</m:t>
                      </m:r>
                    </m:e>
                  </m:d>
                  <m: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e>
              </m:d>
            </m:e>
          </m:d>
          <m:d>
            <m:dPr>
              <m:begChr m:val="["/>
              <m:endChr m:val="]"/>
              <m:ctrlPr>
                <w:rPr>
                  <w:rFonts w:ascii="Cambria Math" w:eastAsia="宋体" w:hAnsi="Cambria Math"/>
                  <w:i/>
                  <w:color w:val="0000FF"/>
                  <w:sz w:val="20"/>
                  <w:lang w:eastAsia="zh-CN"/>
                </w:rPr>
              </m:ctrlPr>
            </m:dPr>
            <m:e>
              <m:r>
                <w:rPr>
                  <w:rFonts w:ascii="Cambria Math" w:eastAsia="宋体" w:hAnsi="Cambria Math"/>
                  <w:color w:val="0000FF"/>
                  <w:sz w:val="20"/>
                  <w:lang w:eastAsia="zh-CN"/>
                </w:rPr>
                <m:t>1-</m:t>
              </m:r>
              <m:sSup>
                <m:sSupPr>
                  <m:ctrlPr>
                    <w:rPr>
                      <w:rFonts w:ascii="Cambria Math" w:eastAsia="宋体" w:hAnsi="Cambria Math"/>
                      <w:i/>
                      <w:color w:val="0000FF"/>
                      <w:sz w:val="20"/>
                      <w:lang w:eastAsia="zh-CN"/>
                    </w:rPr>
                  </m:ctrlPr>
                </m:sSupPr>
                <m:e>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1-p</m:t>
                      </m:r>
                    </m:e>
                  </m:d>
                </m:e>
                <m:sup>
                  <m:r>
                    <w:rPr>
                      <w:rFonts w:ascii="Cambria Math" w:eastAsia="宋体" w:hAnsi="Cambria Math"/>
                      <w:color w:val="0000FF"/>
                      <w:sz w:val="20"/>
                      <w:lang w:eastAsia="zh-CN"/>
                    </w:rPr>
                    <m:t>n</m:t>
                  </m:r>
                </m:sup>
              </m:sSup>
            </m:e>
          </m:d>
          <m:r>
            <m:rPr>
              <m:sty m:val="p"/>
            </m:rPr>
            <w:rPr>
              <w:rFonts w:ascii="Cambria Math" w:eastAsia="宋体" w:hAnsi="Cambria Math"/>
              <w:color w:val="0000FF"/>
              <w:sz w:val="20"/>
              <w:lang w:eastAsia="zh-CN"/>
            </w:rPr>
            <w:br/>
          </m:r>
        </m:oMath>
        <m:oMath>
          <m:r>
            <m:rPr>
              <m:aln/>
            </m:rPr>
            <w:rPr>
              <w:rFonts w:ascii="Cambria Math" w:eastAsia="宋体" w:hAnsi="Cambria Math"/>
              <w:color w:val="0000FF"/>
              <w:sz w:val="20"/>
              <w:lang w:eastAsia="zh-CN"/>
            </w:rPr>
            <m:t>=</m:t>
          </m:r>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n-1</m:t>
              </m:r>
            </m:e>
          </m:d>
          <m:r>
            <w:rPr>
              <w:rFonts w:ascii="Cambria Math" w:eastAsia="宋体" w:hAnsi="Cambria Math"/>
              <w:color w:val="0000FF"/>
              <w:sz w:val="20"/>
              <w:lang w:eastAsia="zh-CN"/>
            </w:rPr>
            <m:t>×</m:t>
          </m:r>
          <m:d>
            <m:dPr>
              <m:ctrlPr>
                <w:rPr>
                  <w:rFonts w:ascii="Cambria Math" w:eastAsia="宋体" w:hAnsi="Cambria Math"/>
                  <w:color w:val="0000FF"/>
                  <w:sz w:val="20"/>
                  <w:lang w:eastAsia="zh-CN"/>
                </w:rPr>
              </m:ctrlPr>
            </m:dPr>
            <m:e>
              <m:sSub>
                <m:sSubPr>
                  <m:ctrlPr>
                    <w:rPr>
                      <w:rFonts w:ascii="Cambria Math" w:eastAsia="宋体" w:hAnsi="Cambria Math"/>
                      <w:i/>
                      <w:color w:val="0000FF"/>
                      <w:sz w:val="20"/>
                      <w:lang w:eastAsia="zh-CN"/>
                    </w:rPr>
                  </m:ctrlPr>
                </m:sSub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e>
          </m:d>
          <m:r>
            <w:rPr>
              <w:rFonts w:ascii="Cambria Math" w:eastAsia="宋体" w:hAnsi="Cambria Math"/>
              <w:color w:val="0000FF"/>
              <w:sz w:val="20"/>
              <w:lang w:eastAsia="zh-CN"/>
            </w:rPr>
            <m:t>-np</m:t>
          </m:r>
          <m:d>
            <m:dPr>
              <m:begChr m:val="["/>
              <m:endChr m:val="]"/>
              <m:ctrlPr>
                <w:rPr>
                  <w:rFonts w:ascii="Cambria Math" w:eastAsia="宋体" w:hAnsi="Cambria Math"/>
                  <w:i/>
                  <w:color w:val="0000FF"/>
                  <w:sz w:val="20"/>
                  <w:lang w:eastAsia="zh-CN"/>
                </w:rPr>
              </m:ctrlPr>
            </m:dPr>
            <m:e>
              <m:r>
                <w:rPr>
                  <w:rFonts w:ascii="Cambria Math" w:eastAsia="宋体" w:hAnsi="Cambria Math"/>
                  <w:color w:val="0000FF"/>
                  <w:sz w:val="20"/>
                  <w:lang w:eastAsia="zh-CN"/>
                </w:rPr>
                <m:t>2</m:t>
              </m:r>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n-1</m:t>
                  </m:r>
                </m:e>
              </m:d>
              <m:d>
                <m:dPr>
                  <m:ctrlPr>
                    <w:rPr>
                      <w:rFonts w:ascii="Cambria Math" w:eastAsia="宋体" w:hAnsi="Cambria Math"/>
                      <w:color w:val="0000FF"/>
                      <w:sz w:val="20"/>
                      <w:lang w:eastAsia="zh-CN"/>
                    </w:rPr>
                  </m:ctrlPr>
                </m:d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r>
                    <m:rPr>
                      <m:sty m:val="p"/>
                    </m:rP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e>
              </m:d>
            </m:e>
          </m:d>
          <m:r>
            <m:rPr>
              <m:sty m:val="p"/>
            </m:rPr>
            <w:rPr>
              <w:rFonts w:ascii="Cambria Math" w:eastAsia="宋体" w:hAnsi="Cambria Math"/>
              <w:color w:val="0000FF"/>
              <w:sz w:val="20"/>
              <w:lang w:eastAsia="zh-CN"/>
            </w:rPr>
            <w:br/>
          </m:r>
        </m:oMath>
        <m:oMath>
          <m:r>
            <m:rPr>
              <m:aln/>
            </m:rPr>
            <w:rPr>
              <w:rFonts w:ascii="Cambria Math" w:eastAsia="宋体" w:hAnsi="Cambria Math"/>
              <w:color w:val="0000FF"/>
              <w:sz w:val="20"/>
              <w:lang w:eastAsia="zh-CN"/>
            </w:rPr>
            <m:t>=</m:t>
          </m:r>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n-1</m:t>
              </m:r>
            </m:e>
          </m:d>
          <m:r>
            <w:rPr>
              <w:rFonts w:ascii="Cambria Math" w:eastAsia="宋体" w:hAnsi="Cambria Math"/>
              <w:color w:val="0000FF"/>
              <w:sz w:val="20"/>
              <w:lang w:eastAsia="zh-CN"/>
            </w:rPr>
            <m:t>×</m:t>
          </m:r>
          <m:d>
            <m:dPr>
              <m:begChr m:val="["/>
              <m:endChr m:val="]"/>
              <m:ctrlPr>
                <w:rPr>
                  <w:rFonts w:ascii="Cambria Math" w:eastAsia="宋体" w:hAnsi="Cambria Math"/>
                  <w:i/>
                  <w:color w:val="0000FF"/>
                  <w:sz w:val="20"/>
                  <w:lang w:eastAsia="zh-CN"/>
                </w:rPr>
              </m:ctrlPr>
            </m:dPr>
            <m:e>
              <m:sSub>
                <m:sSubPr>
                  <m:ctrlPr>
                    <w:rPr>
                      <w:rFonts w:ascii="Cambria Math" w:eastAsia="宋体" w:hAnsi="Cambria Math"/>
                      <w:i/>
                      <w:color w:val="0000FF"/>
                      <w:sz w:val="20"/>
                      <w:lang w:eastAsia="zh-CN"/>
                    </w:rPr>
                  </m:ctrlPr>
                </m:sSub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r>
                <w:rPr>
                  <w:rFonts w:ascii="Cambria Math" w:eastAsia="宋体" w:hAnsi="Cambria Math"/>
                  <w:color w:val="0000FF"/>
                  <w:sz w:val="20"/>
                  <w:lang w:eastAsia="zh-CN"/>
                </w:rPr>
                <m:t>-2np</m:t>
              </m:r>
              <m:d>
                <m:dPr>
                  <m:ctrlPr>
                    <w:rPr>
                      <w:rFonts w:ascii="Cambria Math" w:eastAsia="宋体" w:hAnsi="Cambria Math"/>
                      <w:color w:val="0000FF"/>
                      <w:sz w:val="20"/>
                      <w:lang w:eastAsia="zh-CN"/>
                    </w:rPr>
                  </m:ctrlPr>
                </m:d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P</m:t>
                      </m:r>
                    </m:sub>
                  </m:sSub>
                  <m:r>
                    <m:rPr>
                      <m:sty m:val="p"/>
                    </m:rPr>
                    <w:rPr>
                      <w:rFonts w:ascii="Cambria Math" w:eastAsia="宋体" w:hAnsi="Cambria Math"/>
                      <w:color w:val="0000FF"/>
                      <w:sz w:val="20"/>
                      <w:lang w:eastAsia="zh-CN"/>
                    </w:rPr>
                    <m:t>+</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e>
              </m:d>
            </m:e>
          </m:d>
          <m:r>
            <m:rPr>
              <m:sty m:val="p"/>
            </m:rPr>
            <w:rPr>
              <w:rFonts w:ascii="Cambria Math" w:eastAsia="宋体" w:hAnsi="Cambria Math"/>
              <w:color w:val="0000FF"/>
              <w:sz w:val="20"/>
              <w:lang w:eastAsia="zh-CN"/>
            </w:rPr>
            <w:br/>
          </m:r>
        </m:oMath>
        <m:oMath>
          <m:r>
            <m:rPr>
              <m:aln/>
            </m:rPr>
            <w:rPr>
              <w:rFonts w:ascii="Cambria Math" w:eastAsia="宋体" w:hAnsi="Cambria Math"/>
              <w:color w:val="0000FF"/>
              <w:sz w:val="20"/>
              <w:lang w:eastAsia="zh-CN"/>
            </w:rPr>
            <m:t>≈</m:t>
          </m:r>
          <m:d>
            <m:dPr>
              <m:ctrlPr>
                <w:rPr>
                  <w:rFonts w:ascii="Cambria Math" w:eastAsia="宋体" w:hAnsi="Cambria Math"/>
                  <w:i/>
                  <w:color w:val="0000FF"/>
                  <w:sz w:val="20"/>
                  <w:lang w:eastAsia="zh-CN"/>
                </w:rPr>
              </m:ctrlPr>
            </m:dPr>
            <m:e>
              <m:r>
                <w:rPr>
                  <w:rFonts w:ascii="Cambria Math" w:eastAsia="宋体" w:hAnsi="Cambria Math"/>
                  <w:color w:val="0000FF"/>
                  <w:sz w:val="20"/>
                  <w:lang w:eastAsia="zh-CN"/>
                </w:rPr>
                <m:t>n-1</m:t>
              </m:r>
            </m:e>
          </m:d>
          <m:r>
            <w:rPr>
              <w:rFonts w:ascii="Cambria Math" w:eastAsia="宋体" w:hAnsi="Cambria Math"/>
              <w:color w:val="0000FF"/>
              <w:sz w:val="20"/>
              <w:lang w:eastAsia="zh-CN"/>
            </w:rPr>
            <m:t>×</m:t>
          </m:r>
          <m:d>
            <m:dPr>
              <m:begChr m:val="["/>
              <m:endChr m:val="]"/>
              <m:ctrlPr>
                <w:rPr>
                  <w:rFonts w:ascii="Cambria Math" w:eastAsia="宋体" w:hAnsi="Cambria Math"/>
                  <w:i/>
                  <w:color w:val="0000FF"/>
                  <w:sz w:val="20"/>
                  <w:lang w:eastAsia="zh-CN"/>
                </w:rPr>
              </m:ctrlPr>
            </m:dPr>
            <m:e>
              <m:sSub>
                <m:sSubPr>
                  <m:ctrlPr>
                    <w:rPr>
                      <w:rFonts w:ascii="Cambria Math" w:eastAsia="宋体" w:hAnsi="Cambria Math"/>
                      <w:i/>
                      <w:color w:val="0000FF"/>
                      <w:sz w:val="20"/>
                      <w:lang w:eastAsia="zh-CN"/>
                    </w:rPr>
                  </m:ctrlPr>
                </m:sSubPr>
                <m:e>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full</m:t>
                      </m:r>
                    </m:sub>
                  </m:sSub>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r>
                <w:rPr>
                  <w:rFonts w:ascii="Cambria Math" w:eastAsia="宋体" w:hAnsi="Cambria Math"/>
                  <w:color w:val="0000FF"/>
                  <w:sz w:val="20"/>
                  <w:lang w:eastAsia="zh-CN"/>
                </w:rPr>
                <m:t>-2np</m:t>
              </m:r>
              <m:sSub>
                <m:sSubPr>
                  <m:ctrlPr>
                    <w:rPr>
                      <w:rFonts w:ascii="Cambria Math" w:eastAsia="宋体" w:hAnsi="Cambria Math"/>
                      <w:i/>
                      <w:color w:val="0000FF"/>
                      <w:sz w:val="20"/>
                      <w:lang w:eastAsia="zh-CN"/>
                    </w:rPr>
                  </m:ctrlPr>
                </m:sSubPr>
                <m:e>
                  <m:r>
                    <w:rPr>
                      <w:rFonts w:ascii="Cambria Math" w:eastAsia="宋体" w:hAnsi="Cambria Math"/>
                      <w:color w:val="0000FF"/>
                      <w:sz w:val="20"/>
                      <w:lang w:eastAsia="zh-CN"/>
                    </w:rPr>
                    <m:t>T</m:t>
                  </m:r>
                </m:e>
                <m:sub>
                  <m:r>
                    <m:rPr>
                      <m:nor/>
                    </m:rPr>
                    <w:rPr>
                      <w:rFonts w:ascii="Cambria Math" w:eastAsia="宋体" w:hAnsi="Cambria Math"/>
                      <w:color w:val="0000FF"/>
                      <w:sz w:val="20"/>
                      <w:lang w:eastAsia="zh-CN"/>
                    </w:rPr>
                    <m:t>simple</m:t>
                  </m:r>
                </m:sub>
              </m:sSub>
            </m:e>
          </m:d>
        </m:oMath>
      </m:oMathPara>
    </w:p>
    <w:p w14:paraId="16C7B5C2" w14:textId="77777777" w:rsidR="00042969" w:rsidRPr="00042969" w:rsidRDefault="00042969" w:rsidP="00802634"/>
    <w:sectPr w:rsidR="00042969" w:rsidRPr="00042969" w:rsidSect="00D87D58">
      <w:footerReference w:type="default" r:id="rId25"/>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BF49A" w14:textId="77777777" w:rsidR="00653F1A" w:rsidRDefault="00653F1A">
      <w:r>
        <w:separator/>
      </w:r>
    </w:p>
  </w:endnote>
  <w:endnote w:type="continuationSeparator" w:id="0">
    <w:p w14:paraId="1A12DFF7" w14:textId="77777777" w:rsidR="00653F1A" w:rsidRDefault="0065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6766DF" w:rsidRDefault="006766DF">
    <w:pPr>
      <w:pStyle w:val="aa"/>
    </w:pPr>
    <w:r w:rsidRPr="00B75678">
      <w:tab/>
      <w:t xml:space="preserve"> </w:t>
    </w:r>
    <w:r>
      <w:fldChar w:fldCharType="begin"/>
    </w:r>
    <w:r>
      <w:instrText xml:space="preserve"> PAGE </w:instrText>
    </w:r>
    <w:r>
      <w:fldChar w:fldCharType="separate"/>
    </w:r>
    <w:r w:rsidR="00DA7246">
      <w:t>1</w:t>
    </w:r>
    <w:r>
      <w:fldChar w:fldCharType="end"/>
    </w:r>
    <w:r>
      <w:rPr>
        <w:rFonts w:eastAsia="宋体" w:hint="eastAsia"/>
        <w:lang w:eastAsia="zh-CN"/>
      </w:rPr>
      <w:t>/</w:t>
    </w:r>
    <w:r>
      <w:fldChar w:fldCharType="begin"/>
    </w:r>
    <w:r>
      <w:instrText xml:space="preserve"> NUMPAGES </w:instrText>
    </w:r>
    <w:r>
      <w:fldChar w:fldCharType="separate"/>
    </w:r>
    <w:r w:rsidR="00DA7246">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15388" w14:textId="77777777" w:rsidR="00653F1A" w:rsidRDefault="00653F1A">
      <w:r>
        <w:separator/>
      </w:r>
    </w:p>
  </w:footnote>
  <w:footnote w:type="continuationSeparator" w:id="0">
    <w:p w14:paraId="3A0CB61C" w14:textId="77777777" w:rsidR="00653F1A" w:rsidRDefault="00653F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B87775"/>
    <w:multiLevelType w:val="hybridMultilevel"/>
    <w:tmpl w:val="3D18462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5F73F8"/>
    <w:multiLevelType w:val="hybridMultilevel"/>
    <w:tmpl w:val="A7C480F0"/>
    <w:lvl w:ilvl="0" w:tplc="AFE43C78">
      <w:start w:val="1"/>
      <w:numFmt w:val="bullet"/>
      <w:lvlText w:val=""/>
      <w:lvlJc w:val="left"/>
      <w:pPr>
        <w:ind w:left="470" w:hanging="420"/>
      </w:pPr>
      <w:rPr>
        <w:rFonts w:ascii="Wingdings" w:hAnsi="Wingdings" w:hint="default"/>
      </w:rPr>
    </w:lvl>
    <w:lvl w:ilvl="1" w:tplc="D090DF32">
      <w:start w:val="1"/>
      <w:numFmt w:val="bullet"/>
      <w:lvlText w:val="-"/>
      <w:lvlJc w:val="left"/>
      <w:pPr>
        <w:ind w:left="890" w:hanging="420"/>
      </w:pPr>
      <w:rPr>
        <w:rFonts w:ascii="Vrinda" w:hAnsi="Vrinda"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9" w15:restartNumberingAfterBreak="0">
    <w:nsid w:val="0D0B1842"/>
    <w:multiLevelType w:val="hybridMultilevel"/>
    <w:tmpl w:val="D478AA98"/>
    <w:lvl w:ilvl="0" w:tplc="DE62FAC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444D27"/>
    <w:multiLevelType w:val="hybridMultilevel"/>
    <w:tmpl w:val="68E469C6"/>
    <w:lvl w:ilvl="0" w:tplc="97006D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0F0FCA"/>
    <w:multiLevelType w:val="hybridMultilevel"/>
    <w:tmpl w:val="D87A5C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24191F"/>
    <w:multiLevelType w:val="hybridMultilevel"/>
    <w:tmpl w:val="2C04E4A2"/>
    <w:lvl w:ilvl="0" w:tplc="F3F47D1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21" w15:restartNumberingAfterBreak="0">
    <w:nsid w:val="36F45AE7"/>
    <w:multiLevelType w:val="multilevel"/>
    <w:tmpl w:val="2160DD5A"/>
    <w:lvl w:ilvl="0">
      <w:start w:val="6"/>
      <w:numFmt w:val="decimal"/>
      <w:lvlText w:val="%1"/>
      <w:lvlJc w:val="left"/>
      <w:pPr>
        <w:ind w:left="456" w:hanging="456"/>
      </w:pPr>
      <w:rPr>
        <w:rFonts w:hint="default"/>
      </w:rPr>
    </w:lvl>
    <w:lvl w:ilvl="1">
      <w:start w:val="2"/>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3240" w:hanging="180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4176" w:hanging="2160"/>
      </w:pPr>
      <w:rPr>
        <w:rFonts w:hint="default"/>
      </w:rPr>
    </w:lvl>
    <w:lvl w:ilvl="8">
      <w:start w:val="1"/>
      <w:numFmt w:val="decimal"/>
      <w:lvlText w:val="%1.%2.%3.%4.%5.%6.%7.%8.%9"/>
      <w:lvlJc w:val="left"/>
      <w:pPr>
        <w:ind w:left="4824" w:hanging="2520"/>
      </w:pPr>
      <w:rPr>
        <w:rFonts w:hint="default"/>
      </w:rPr>
    </w:lvl>
  </w:abstractNum>
  <w:abstractNum w:abstractNumId="22" w15:restartNumberingAfterBreak="0">
    <w:nsid w:val="38E72913"/>
    <w:multiLevelType w:val="hybridMultilevel"/>
    <w:tmpl w:val="DD14E9BA"/>
    <w:lvl w:ilvl="0" w:tplc="AFE43C78">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3" w15:restartNumberingAfterBreak="0">
    <w:nsid w:val="3AEB788A"/>
    <w:multiLevelType w:val="hybridMultilevel"/>
    <w:tmpl w:val="3C76C368"/>
    <w:lvl w:ilvl="0" w:tplc="88BAED54">
      <w:start w:val="1"/>
      <w:numFmt w:val="bullet"/>
      <w:lvlText w:val="-"/>
      <w:lvlJc w:val="left"/>
      <w:pPr>
        <w:ind w:left="420" w:hanging="420"/>
      </w:pPr>
      <w:rPr>
        <w:rFonts w:ascii="Arial Unicode MS" w:eastAsia="Arial Unicode MS" w:hAnsi="Arial Unicode MS" w:hint="eastAsia"/>
      </w:rPr>
    </w:lvl>
    <w:lvl w:ilvl="1" w:tplc="5C26A242" w:tentative="1">
      <w:start w:val="1"/>
      <w:numFmt w:val="bullet"/>
      <w:lvlText w:val=""/>
      <w:lvlJc w:val="left"/>
      <w:pPr>
        <w:ind w:left="840" w:hanging="420"/>
      </w:pPr>
      <w:rPr>
        <w:rFonts w:ascii="Wingdings" w:hAnsi="Wingdings" w:hint="default"/>
      </w:rPr>
    </w:lvl>
    <w:lvl w:ilvl="2" w:tplc="27DA547E" w:tentative="1">
      <w:start w:val="1"/>
      <w:numFmt w:val="bullet"/>
      <w:lvlText w:val=""/>
      <w:lvlJc w:val="left"/>
      <w:pPr>
        <w:ind w:left="1260" w:hanging="420"/>
      </w:pPr>
      <w:rPr>
        <w:rFonts w:ascii="Wingdings" w:hAnsi="Wingdings" w:hint="default"/>
      </w:rPr>
    </w:lvl>
    <w:lvl w:ilvl="3" w:tplc="E432ED00" w:tentative="1">
      <w:start w:val="1"/>
      <w:numFmt w:val="bullet"/>
      <w:lvlText w:val=""/>
      <w:lvlJc w:val="left"/>
      <w:pPr>
        <w:ind w:left="1680" w:hanging="420"/>
      </w:pPr>
      <w:rPr>
        <w:rFonts w:ascii="Wingdings" w:hAnsi="Wingdings" w:hint="default"/>
      </w:rPr>
    </w:lvl>
    <w:lvl w:ilvl="4" w:tplc="D036620E" w:tentative="1">
      <w:start w:val="1"/>
      <w:numFmt w:val="bullet"/>
      <w:lvlText w:val=""/>
      <w:lvlJc w:val="left"/>
      <w:pPr>
        <w:ind w:left="2100" w:hanging="420"/>
      </w:pPr>
      <w:rPr>
        <w:rFonts w:ascii="Wingdings" w:hAnsi="Wingdings" w:hint="default"/>
      </w:rPr>
    </w:lvl>
    <w:lvl w:ilvl="5" w:tplc="4FCCAE9A" w:tentative="1">
      <w:start w:val="1"/>
      <w:numFmt w:val="bullet"/>
      <w:lvlText w:val=""/>
      <w:lvlJc w:val="left"/>
      <w:pPr>
        <w:ind w:left="2520" w:hanging="420"/>
      </w:pPr>
      <w:rPr>
        <w:rFonts w:ascii="Wingdings" w:hAnsi="Wingdings" w:hint="default"/>
      </w:rPr>
    </w:lvl>
    <w:lvl w:ilvl="6" w:tplc="C1F692E0" w:tentative="1">
      <w:start w:val="1"/>
      <w:numFmt w:val="bullet"/>
      <w:lvlText w:val=""/>
      <w:lvlJc w:val="left"/>
      <w:pPr>
        <w:ind w:left="2940" w:hanging="420"/>
      </w:pPr>
      <w:rPr>
        <w:rFonts w:ascii="Wingdings" w:hAnsi="Wingdings" w:hint="default"/>
      </w:rPr>
    </w:lvl>
    <w:lvl w:ilvl="7" w:tplc="48821690" w:tentative="1">
      <w:start w:val="1"/>
      <w:numFmt w:val="bullet"/>
      <w:lvlText w:val=""/>
      <w:lvlJc w:val="left"/>
      <w:pPr>
        <w:ind w:left="3360" w:hanging="420"/>
      </w:pPr>
      <w:rPr>
        <w:rFonts w:ascii="Wingdings" w:hAnsi="Wingdings" w:hint="default"/>
      </w:rPr>
    </w:lvl>
    <w:lvl w:ilvl="8" w:tplc="CFC09624" w:tentative="1">
      <w:start w:val="1"/>
      <w:numFmt w:val="bullet"/>
      <w:lvlText w:val=""/>
      <w:lvlJc w:val="left"/>
      <w:pPr>
        <w:ind w:left="3780" w:hanging="420"/>
      </w:pPr>
      <w:rPr>
        <w:rFonts w:ascii="Wingdings" w:hAnsi="Wingdings" w:hint="default"/>
      </w:rPr>
    </w:lvl>
  </w:abstractNum>
  <w:abstractNum w:abstractNumId="24"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6"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5CD23EEB"/>
    <w:multiLevelType w:val="hybridMultilevel"/>
    <w:tmpl w:val="E694801C"/>
    <w:lvl w:ilvl="0" w:tplc="0F7430D8">
      <w:start w:val="1"/>
      <w:numFmt w:val="bullet"/>
      <w:lvlText w:val=""/>
      <w:lvlJc w:val="left"/>
      <w:pPr>
        <w:ind w:left="420" w:hanging="420"/>
      </w:pPr>
      <w:rPr>
        <w:rFonts w:ascii="Wingdings" w:hAnsi="Wingdings" w:hint="default"/>
      </w:rPr>
    </w:lvl>
    <w:lvl w:ilvl="1" w:tplc="3EB62F70" w:tentative="1">
      <w:start w:val="1"/>
      <w:numFmt w:val="bullet"/>
      <w:lvlText w:val=""/>
      <w:lvlJc w:val="left"/>
      <w:pPr>
        <w:ind w:left="840" w:hanging="420"/>
      </w:pPr>
      <w:rPr>
        <w:rFonts w:ascii="Wingdings" w:hAnsi="Wingdings" w:hint="default"/>
      </w:rPr>
    </w:lvl>
    <w:lvl w:ilvl="2" w:tplc="540604EE" w:tentative="1">
      <w:start w:val="1"/>
      <w:numFmt w:val="bullet"/>
      <w:lvlText w:val=""/>
      <w:lvlJc w:val="left"/>
      <w:pPr>
        <w:ind w:left="1260" w:hanging="420"/>
      </w:pPr>
      <w:rPr>
        <w:rFonts w:ascii="Wingdings" w:hAnsi="Wingdings" w:hint="default"/>
      </w:rPr>
    </w:lvl>
    <w:lvl w:ilvl="3" w:tplc="669E4E40" w:tentative="1">
      <w:start w:val="1"/>
      <w:numFmt w:val="bullet"/>
      <w:lvlText w:val=""/>
      <w:lvlJc w:val="left"/>
      <w:pPr>
        <w:ind w:left="1680" w:hanging="420"/>
      </w:pPr>
      <w:rPr>
        <w:rFonts w:ascii="Wingdings" w:hAnsi="Wingdings" w:hint="default"/>
      </w:rPr>
    </w:lvl>
    <w:lvl w:ilvl="4" w:tplc="4036CA18" w:tentative="1">
      <w:start w:val="1"/>
      <w:numFmt w:val="bullet"/>
      <w:lvlText w:val=""/>
      <w:lvlJc w:val="left"/>
      <w:pPr>
        <w:ind w:left="2100" w:hanging="420"/>
      </w:pPr>
      <w:rPr>
        <w:rFonts w:ascii="Wingdings" w:hAnsi="Wingdings" w:hint="default"/>
      </w:rPr>
    </w:lvl>
    <w:lvl w:ilvl="5" w:tplc="9E5CC7DC" w:tentative="1">
      <w:start w:val="1"/>
      <w:numFmt w:val="bullet"/>
      <w:lvlText w:val=""/>
      <w:lvlJc w:val="left"/>
      <w:pPr>
        <w:ind w:left="2520" w:hanging="420"/>
      </w:pPr>
      <w:rPr>
        <w:rFonts w:ascii="Wingdings" w:hAnsi="Wingdings" w:hint="default"/>
      </w:rPr>
    </w:lvl>
    <w:lvl w:ilvl="6" w:tplc="C37618D0" w:tentative="1">
      <w:start w:val="1"/>
      <w:numFmt w:val="bullet"/>
      <w:lvlText w:val=""/>
      <w:lvlJc w:val="left"/>
      <w:pPr>
        <w:ind w:left="2940" w:hanging="420"/>
      </w:pPr>
      <w:rPr>
        <w:rFonts w:ascii="Wingdings" w:hAnsi="Wingdings" w:hint="default"/>
      </w:rPr>
    </w:lvl>
    <w:lvl w:ilvl="7" w:tplc="528066AC" w:tentative="1">
      <w:start w:val="1"/>
      <w:numFmt w:val="bullet"/>
      <w:lvlText w:val=""/>
      <w:lvlJc w:val="left"/>
      <w:pPr>
        <w:ind w:left="3360" w:hanging="420"/>
      </w:pPr>
      <w:rPr>
        <w:rFonts w:ascii="Wingdings" w:hAnsi="Wingdings" w:hint="default"/>
      </w:rPr>
    </w:lvl>
    <w:lvl w:ilvl="8" w:tplc="56300AB4" w:tentative="1">
      <w:start w:val="1"/>
      <w:numFmt w:val="bullet"/>
      <w:lvlText w:val=""/>
      <w:lvlJc w:val="left"/>
      <w:pPr>
        <w:ind w:left="3780" w:hanging="420"/>
      </w:pPr>
      <w:rPr>
        <w:rFonts w:ascii="Wingdings" w:hAnsi="Wingdings" w:hint="default"/>
      </w:rPr>
    </w:lvl>
  </w:abstractNum>
  <w:abstractNum w:abstractNumId="30"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179AE"/>
    <w:multiLevelType w:val="hybridMultilevel"/>
    <w:tmpl w:val="963026A4"/>
    <w:lvl w:ilvl="0" w:tplc="DACC416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6"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7" w15:restartNumberingAfterBreak="0">
    <w:nsid w:val="6D703138"/>
    <w:multiLevelType w:val="hybridMultilevel"/>
    <w:tmpl w:val="A066E522"/>
    <w:lvl w:ilvl="0" w:tplc="D2F0CC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9" w15:restartNumberingAfterBreak="0">
    <w:nsid w:val="703B61CE"/>
    <w:multiLevelType w:val="hybridMultilevel"/>
    <w:tmpl w:val="D11EF064"/>
    <w:lvl w:ilvl="0" w:tplc="EE84DBC0">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436455"/>
    <w:multiLevelType w:val="hybridMultilevel"/>
    <w:tmpl w:val="96F0FF36"/>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69063D"/>
    <w:multiLevelType w:val="hybridMultilevel"/>
    <w:tmpl w:val="C9766696"/>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15"/>
  </w:num>
  <w:num w:numId="3">
    <w:abstractNumId w:val="42"/>
  </w:num>
  <w:num w:numId="4">
    <w:abstractNumId w:val="2"/>
  </w:num>
  <w:num w:numId="5">
    <w:abstractNumId w:val="1"/>
  </w:num>
  <w:num w:numId="6">
    <w:abstractNumId w:val="0"/>
  </w:num>
  <w:num w:numId="7">
    <w:abstractNumId w:val="20"/>
  </w:num>
  <w:num w:numId="8">
    <w:abstractNumId w:val="43"/>
  </w:num>
  <w:num w:numId="9">
    <w:abstractNumId w:val="28"/>
  </w:num>
  <w:num w:numId="10">
    <w:abstractNumId w:val="13"/>
  </w:num>
  <w:num w:numId="11">
    <w:abstractNumId w:val="36"/>
  </w:num>
  <w:num w:numId="12">
    <w:abstractNumId w:val="10"/>
  </w:num>
  <w:num w:numId="13">
    <w:abstractNumId w:val="29"/>
  </w:num>
  <w:num w:numId="14">
    <w:abstractNumId w:val="8"/>
  </w:num>
  <w:num w:numId="15">
    <w:abstractNumId w:val="23"/>
  </w:num>
  <w:num w:numId="16">
    <w:abstractNumId w:val="2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4"/>
  </w:num>
  <w:num w:numId="20">
    <w:abstractNumId w:val="31"/>
  </w:num>
  <w:num w:numId="21">
    <w:abstractNumId w:val="35"/>
  </w:num>
  <w:num w:numId="22">
    <w:abstractNumId w:val="5"/>
  </w:num>
  <w:num w:numId="23">
    <w:abstractNumId w:val="11"/>
  </w:num>
  <w:num w:numId="24">
    <w:abstractNumId w:val="16"/>
  </w:num>
  <w:num w:numId="25">
    <w:abstractNumId w:val="4"/>
  </w:num>
  <w:num w:numId="26">
    <w:abstractNumId w:val="34"/>
  </w:num>
  <w:num w:numId="27">
    <w:abstractNumId w:val="12"/>
  </w:num>
  <w:num w:numId="28">
    <w:abstractNumId w:val="25"/>
  </w:num>
  <w:num w:numId="29">
    <w:abstractNumId w:val="27"/>
  </w:num>
  <w:num w:numId="30">
    <w:abstractNumId w:val="30"/>
  </w:num>
  <w:num w:numId="31">
    <w:abstractNumId w:val="32"/>
  </w:num>
  <w:num w:numId="32">
    <w:abstractNumId w:val="19"/>
  </w:num>
  <w:num w:numId="33">
    <w:abstractNumId w:val="33"/>
  </w:num>
  <w:num w:numId="34">
    <w:abstractNumId w:val="40"/>
  </w:num>
  <w:num w:numId="35">
    <w:abstractNumId w:val="6"/>
  </w:num>
  <w:num w:numId="36">
    <w:abstractNumId w:val="18"/>
  </w:num>
  <w:num w:numId="37">
    <w:abstractNumId w:val="41"/>
  </w:num>
  <w:num w:numId="38">
    <w:abstractNumId w:val="37"/>
  </w:num>
  <w:num w:numId="39">
    <w:abstractNumId w:val="3"/>
  </w:num>
  <w:num w:numId="40">
    <w:abstractNumId w:val="17"/>
  </w:num>
  <w:num w:numId="41">
    <w:abstractNumId w:val="39"/>
  </w:num>
  <w:num w:numId="42">
    <w:abstractNumId w:val="15"/>
  </w:num>
  <w:num w:numId="43">
    <w:abstractNumId w:val="15"/>
  </w:num>
  <w:num w:numId="44">
    <w:abstractNumId w:val="15"/>
  </w:num>
  <w:num w:numId="45">
    <w:abstractNumId w:val="45"/>
  </w:num>
  <w:num w:numId="46">
    <w:abstractNumId w:val="21"/>
  </w:num>
  <w:num w:numId="47">
    <w:abstractNumId w:val="22"/>
  </w:num>
  <w:num w:numId="48">
    <w:abstractNumId w:val="9"/>
  </w:num>
  <w:num w:numId="49">
    <w:abstractNumId w:val="7"/>
  </w:num>
  <w:num w:numId="50">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817"/>
    <w:rsid w:val="000048BB"/>
    <w:rsid w:val="0000490F"/>
    <w:rsid w:val="00004B87"/>
    <w:rsid w:val="00004EE2"/>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C2F"/>
    <w:rsid w:val="00017C43"/>
    <w:rsid w:val="00017C65"/>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D2A"/>
    <w:rsid w:val="00025F6C"/>
    <w:rsid w:val="00026083"/>
    <w:rsid w:val="00026186"/>
    <w:rsid w:val="0002636F"/>
    <w:rsid w:val="00026F10"/>
    <w:rsid w:val="00026F71"/>
    <w:rsid w:val="00027422"/>
    <w:rsid w:val="0002786B"/>
    <w:rsid w:val="00027BE8"/>
    <w:rsid w:val="00027C17"/>
    <w:rsid w:val="00027EAA"/>
    <w:rsid w:val="00030025"/>
    <w:rsid w:val="0003035E"/>
    <w:rsid w:val="000309C9"/>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28A"/>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4D2"/>
    <w:rsid w:val="00052775"/>
    <w:rsid w:val="00052A48"/>
    <w:rsid w:val="00052B49"/>
    <w:rsid w:val="00052F71"/>
    <w:rsid w:val="00052FC3"/>
    <w:rsid w:val="0005367D"/>
    <w:rsid w:val="000537AB"/>
    <w:rsid w:val="00053861"/>
    <w:rsid w:val="00053865"/>
    <w:rsid w:val="00053A0F"/>
    <w:rsid w:val="00053E40"/>
    <w:rsid w:val="00053EC3"/>
    <w:rsid w:val="000541E1"/>
    <w:rsid w:val="00054398"/>
    <w:rsid w:val="0005446D"/>
    <w:rsid w:val="0005460B"/>
    <w:rsid w:val="0005476A"/>
    <w:rsid w:val="00054990"/>
    <w:rsid w:val="00054EC1"/>
    <w:rsid w:val="00054F6A"/>
    <w:rsid w:val="000552EB"/>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DF"/>
    <w:rsid w:val="0006176E"/>
    <w:rsid w:val="0006198B"/>
    <w:rsid w:val="00061CDA"/>
    <w:rsid w:val="00061D1E"/>
    <w:rsid w:val="00061EA6"/>
    <w:rsid w:val="000622D3"/>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FA"/>
    <w:rsid w:val="0007517B"/>
    <w:rsid w:val="000754FE"/>
    <w:rsid w:val="00075827"/>
    <w:rsid w:val="0007586F"/>
    <w:rsid w:val="00075AD4"/>
    <w:rsid w:val="00075BD5"/>
    <w:rsid w:val="00075C05"/>
    <w:rsid w:val="00075C1C"/>
    <w:rsid w:val="00075E92"/>
    <w:rsid w:val="0007661C"/>
    <w:rsid w:val="00076844"/>
    <w:rsid w:val="00076901"/>
    <w:rsid w:val="00076B08"/>
    <w:rsid w:val="00076E1C"/>
    <w:rsid w:val="00076FB9"/>
    <w:rsid w:val="0007746B"/>
    <w:rsid w:val="00077694"/>
    <w:rsid w:val="00077CC8"/>
    <w:rsid w:val="000805D8"/>
    <w:rsid w:val="00080CF7"/>
    <w:rsid w:val="00080E3A"/>
    <w:rsid w:val="00080E3D"/>
    <w:rsid w:val="00081034"/>
    <w:rsid w:val="00081060"/>
    <w:rsid w:val="000811D0"/>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FFE"/>
    <w:rsid w:val="000B1026"/>
    <w:rsid w:val="000B10A7"/>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7149"/>
    <w:rsid w:val="000B754D"/>
    <w:rsid w:val="000B7680"/>
    <w:rsid w:val="000B7B41"/>
    <w:rsid w:val="000B7D9A"/>
    <w:rsid w:val="000C0180"/>
    <w:rsid w:val="000C0B54"/>
    <w:rsid w:val="000C0D5D"/>
    <w:rsid w:val="000C0DD9"/>
    <w:rsid w:val="000C10A2"/>
    <w:rsid w:val="000C18D3"/>
    <w:rsid w:val="000C1904"/>
    <w:rsid w:val="000C2523"/>
    <w:rsid w:val="000C2C19"/>
    <w:rsid w:val="000C3835"/>
    <w:rsid w:val="000C38F4"/>
    <w:rsid w:val="000C4556"/>
    <w:rsid w:val="000C4701"/>
    <w:rsid w:val="000C4E37"/>
    <w:rsid w:val="000C4F5E"/>
    <w:rsid w:val="000C4FBC"/>
    <w:rsid w:val="000C50FA"/>
    <w:rsid w:val="000C5128"/>
    <w:rsid w:val="000C5673"/>
    <w:rsid w:val="000C56B4"/>
    <w:rsid w:val="000C5785"/>
    <w:rsid w:val="000C5960"/>
    <w:rsid w:val="000C642A"/>
    <w:rsid w:val="000C686B"/>
    <w:rsid w:val="000C6AB0"/>
    <w:rsid w:val="000C6DE0"/>
    <w:rsid w:val="000C6E31"/>
    <w:rsid w:val="000C7161"/>
    <w:rsid w:val="000C7168"/>
    <w:rsid w:val="000C74BC"/>
    <w:rsid w:val="000C780F"/>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C9"/>
    <w:rsid w:val="000F3D54"/>
    <w:rsid w:val="000F40E9"/>
    <w:rsid w:val="000F4150"/>
    <w:rsid w:val="000F4597"/>
    <w:rsid w:val="000F49CA"/>
    <w:rsid w:val="000F4A9F"/>
    <w:rsid w:val="000F4F4B"/>
    <w:rsid w:val="000F54C7"/>
    <w:rsid w:val="000F578F"/>
    <w:rsid w:val="000F5A2B"/>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E5F"/>
    <w:rsid w:val="001403BC"/>
    <w:rsid w:val="0014050C"/>
    <w:rsid w:val="0014095B"/>
    <w:rsid w:val="001409D9"/>
    <w:rsid w:val="00140A55"/>
    <w:rsid w:val="00140A67"/>
    <w:rsid w:val="00140AB5"/>
    <w:rsid w:val="00140EE8"/>
    <w:rsid w:val="001412EC"/>
    <w:rsid w:val="001413C6"/>
    <w:rsid w:val="001418EB"/>
    <w:rsid w:val="00141ECC"/>
    <w:rsid w:val="0014214C"/>
    <w:rsid w:val="001421A1"/>
    <w:rsid w:val="0014232B"/>
    <w:rsid w:val="00142681"/>
    <w:rsid w:val="00142BAA"/>
    <w:rsid w:val="00142DC3"/>
    <w:rsid w:val="00143001"/>
    <w:rsid w:val="001438BF"/>
    <w:rsid w:val="00143A2A"/>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3799"/>
    <w:rsid w:val="00153A11"/>
    <w:rsid w:val="00153AC2"/>
    <w:rsid w:val="00153DCE"/>
    <w:rsid w:val="00153F70"/>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EC"/>
    <w:rsid w:val="00164D31"/>
    <w:rsid w:val="00164D85"/>
    <w:rsid w:val="00165009"/>
    <w:rsid w:val="00165435"/>
    <w:rsid w:val="001654B3"/>
    <w:rsid w:val="00165A73"/>
    <w:rsid w:val="00165CB6"/>
    <w:rsid w:val="00165CD4"/>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959"/>
    <w:rsid w:val="001769A5"/>
    <w:rsid w:val="00176AF4"/>
    <w:rsid w:val="00176C2A"/>
    <w:rsid w:val="00177220"/>
    <w:rsid w:val="0017756E"/>
    <w:rsid w:val="00177730"/>
    <w:rsid w:val="00177E75"/>
    <w:rsid w:val="00177F40"/>
    <w:rsid w:val="0018009A"/>
    <w:rsid w:val="00180145"/>
    <w:rsid w:val="00180CEB"/>
    <w:rsid w:val="00181069"/>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903"/>
    <w:rsid w:val="00186B3C"/>
    <w:rsid w:val="00186F4E"/>
    <w:rsid w:val="0018722D"/>
    <w:rsid w:val="001872E8"/>
    <w:rsid w:val="00187FC8"/>
    <w:rsid w:val="00190AE1"/>
    <w:rsid w:val="00190E15"/>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9C8"/>
    <w:rsid w:val="001A6E50"/>
    <w:rsid w:val="001A6EF5"/>
    <w:rsid w:val="001A7067"/>
    <w:rsid w:val="001A70C5"/>
    <w:rsid w:val="001A71D6"/>
    <w:rsid w:val="001A71EB"/>
    <w:rsid w:val="001A7EC0"/>
    <w:rsid w:val="001A7FDC"/>
    <w:rsid w:val="001B0343"/>
    <w:rsid w:val="001B0B93"/>
    <w:rsid w:val="001B1156"/>
    <w:rsid w:val="001B183C"/>
    <w:rsid w:val="001B1E5F"/>
    <w:rsid w:val="001B20D7"/>
    <w:rsid w:val="001B24F4"/>
    <w:rsid w:val="001B2737"/>
    <w:rsid w:val="001B2C68"/>
    <w:rsid w:val="001B2D5B"/>
    <w:rsid w:val="001B2F3B"/>
    <w:rsid w:val="001B31AA"/>
    <w:rsid w:val="001B322C"/>
    <w:rsid w:val="001B347E"/>
    <w:rsid w:val="001B3737"/>
    <w:rsid w:val="001B3A08"/>
    <w:rsid w:val="001B3B84"/>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CC3"/>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618"/>
    <w:rsid w:val="001E0A1B"/>
    <w:rsid w:val="001E0B57"/>
    <w:rsid w:val="001E113C"/>
    <w:rsid w:val="001E1303"/>
    <w:rsid w:val="001E1666"/>
    <w:rsid w:val="001E195D"/>
    <w:rsid w:val="001E1B37"/>
    <w:rsid w:val="001E1D21"/>
    <w:rsid w:val="001E1DB0"/>
    <w:rsid w:val="001E2038"/>
    <w:rsid w:val="001E2085"/>
    <w:rsid w:val="001E2170"/>
    <w:rsid w:val="001E22F2"/>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E2"/>
    <w:rsid w:val="00216AB3"/>
    <w:rsid w:val="00216B5F"/>
    <w:rsid w:val="00216ECD"/>
    <w:rsid w:val="00216FA7"/>
    <w:rsid w:val="0021721E"/>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7CA"/>
    <w:rsid w:val="002268E8"/>
    <w:rsid w:val="00226AF5"/>
    <w:rsid w:val="0022712A"/>
    <w:rsid w:val="00227137"/>
    <w:rsid w:val="0022715E"/>
    <w:rsid w:val="002277A5"/>
    <w:rsid w:val="00227FB8"/>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F38"/>
    <w:rsid w:val="0023607D"/>
    <w:rsid w:val="00236399"/>
    <w:rsid w:val="00236F0F"/>
    <w:rsid w:val="002371A4"/>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0A7"/>
    <w:rsid w:val="00282A5D"/>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14C0"/>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A78"/>
    <w:rsid w:val="00297BF2"/>
    <w:rsid w:val="00297BF8"/>
    <w:rsid w:val="002A011F"/>
    <w:rsid w:val="002A0971"/>
    <w:rsid w:val="002A1133"/>
    <w:rsid w:val="002A11A8"/>
    <w:rsid w:val="002A141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93"/>
    <w:rsid w:val="002A34CF"/>
    <w:rsid w:val="002A37BA"/>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BC"/>
    <w:rsid w:val="002B319C"/>
    <w:rsid w:val="002B3210"/>
    <w:rsid w:val="002B3871"/>
    <w:rsid w:val="002B39F8"/>
    <w:rsid w:val="002B3B13"/>
    <w:rsid w:val="002B3B33"/>
    <w:rsid w:val="002B3B64"/>
    <w:rsid w:val="002B3C5B"/>
    <w:rsid w:val="002B3DEE"/>
    <w:rsid w:val="002B3E2C"/>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1A3"/>
    <w:rsid w:val="002B78F6"/>
    <w:rsid w:val="002B7A83"/>
    <w:rsid w:val="002B7B2D"/>
    <w:rsid w:val="002B7C07"/>
    <w:rsid w:val="002B7C53"/>
    <w:rsid w:val="002B7EBA"/>
    <w:rsid w:val="002B7FBD"/>
    <w:rsid w:val="002C0361"/>
    <w:rsid w:val="002C0664"/>
    <w:rsid w:val="002C076A"/>
    <w:rsid w:val="002C07D3"/>
    <w:rsid w:val="002C0908"/>
    <w:rsid w:val="002C1270"/>
    <w:rsid w:val="002C185E"/>
    <w:rsid w:val="002C204A"/>
    <w:rsid w:val="002C2104"/>
    <w:rsid w:val="002C232F"/>
    <w:rsid w:val="002C25E3"/>
    <w:rsid w:val="002C2735"/>
    <w:rsid w:val="002C2738"/>
    <w:rsid w:val="002C28CD"/>
    <w:rsid w:val="002C2CEB"/>
    <w:rsid w:val="002C2FCA"/>
    <w:rsid w:val="002C32D4"/>
    <w:rsid w:val="002C33DB"/>
    <w:rsid w:val="002C385A"/>
    <w:rsid w:val="002C3B2B"/>
    <w:rsid w:val="002C3BDD"/>
    <w:rsid w:val="002C3E91"/>
    <w:rsid w:val="002C41B8"/>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E1A"/>
    <w:rsid w:val="002D404E"/>
    <w:rsid w:val="002D41AA"/>
    <w:rsid w:val="002D41B4"/>
    <w:rsid w:val="002D4204"/>
    <w:rsid w:val="002D4356"/>
    <w:rsid w:val="002D444C"/>
    <w:rsid w:val="002D44B1"/>
    <w:rsid w:val="002D467B"/>
    <w:rsid w:val="002D4B06"/>
    <w:rsid w:val="002D52CC"/>
    <w:rsid w:val="002D57B9"/>
    <w:rsid w:val="002D59A6"/>
    <w:rsid w:val="002D5BAA"/>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DAC"/>
    <w:rsid w:val="002E2EC6"/>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80C"/>
    <w:rsid w:val="003120BA"/>
    <w:rsid w:val="0031262E"/>
    <w:rsid w:val="0031267C"/>
    <w:rsid w:val="00312856"/>
    <w:rsid w:val="00312B3D"/>
    <w:rsid w:val="00312B99"/>
    <w:rsid w:val="00312CC5"/>
    <w:rsid w:val="00312E3F"/>
    <w:rsid w:val="00313432"/>
    <w:rsid w:val="003138FE"/>
    <w:rsid w:val="00314D60"/>
    <w:rsid w:val="00314FC1"/>
    <w:rsid w:val="0031551A"/>
    <w:rsid w:val="00315720"/>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249"/>
    <w:rsid w:val="0032728D"/>
    <w:rsid w:val="00327FE9"/>
    <w:rsid w:val="0033040C"/>
    <w:rsid w:val="0033064D"/>
    <w:rsid w:val="00330A69"/>
    <w:rsid w:val="00330CAC"/>
    <w:rsid w:val="00330FDE"/>
    <w:rsid w:val="0033105C"/>
    <w:rsid w:val="00331493"/>
    <w:rsid w:val="00331683"/>
    <w:rsid w:val="0033199A"/>
    <w:rsid w:val="00331A95"/>
    <w:rsid w:val="00331B0C"/>
    <w:rsid w:val="00331E5A"/>
    <w:rsid w:val="00332011"/>
    <w:rsid w:val="00332274"/>
    <w:rsid w:val="00332303"/>
    <w:rsid w:val="003326EB"/>
    <w:rsid w:val="00332785"/>
    <w:rsid w:val="00332B0C"/>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5C"/>
    <w:rsid w:val="00341762"/>
    <w:rsid w:val="00341B3C"/>
    <w:rsid w:val="00341EAA"/>
    <w:rsid w:val="00341EAD"/>
    <w:rsid w:val="00342715"/>
    <w:rsid w:val="00342753"/>
    <w:rsid w:val="00342831"/>
    <w:rsid w:val="00342A0B"/>
    <w:rsid w:val="00342CB1"/>
    <w:rsid w:val="00342FDE"/>
    <w:rsid w:val="003433B5"/>
    <w:rsid w:val="00343577"/>
    <w:rsid w:val="003439D1"/>
    <w:rsid w:val="003439E9"/>
    <w:rsid w:val="00343BC1"/>
    <w:rsid w:val="00344026"/>
    <w:rsid w:val="0034422A"/>
    <w:rsid w:val="00344499"/>
    <w:rsid w:val="003444F5"/>
    <w:rsid w:val="00344801"/>
    <w:rsid w:val="00344882"/>
    <w:rsid w:val="00344D3F"/>
    <w:rsid w:val="00345B98"/>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1BE"/>
    <w:rsid w:val="00355DA9"/>
    <w:rsid w:val="00355E3A"/>
    <w:rsid w:val="003561A3"/>
    <w:rsid w:val="003563E6"/>
    <w:rsid w:val="003563FB"/>
    <w:rsid w:val="003565CD"/>
    <w:rsid w:val="00356FAB"/>
    <w:rsid w:val="00357212"/>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73"/>
    <w:rsid w:val="003649DE"/>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8D2"/>
    <w:rsid w:val="003809B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A5D"/>
    <w:rsid w:val="00384B65"/>
    <w:rsid w:val="00384D19"/>
    <w:rsid w:val="00384EDA"/>
    <w:rsid w:val="00384EED"/>
    <w:rsid w:val="00384F1E"/>
    <w:rsid w:val="0038515B"/>
    <w:rsid w:val="0038529D"/>
    <w:rsid w:val="0038573C"/>
    <w:rsid w:val="00385844"/>
    <w:rsid w:val="003858FB"/>
    <w:rsid w:val="00385A58"/>
    <w:rsid w:val="00385D78"/>
    <w:rsid w:val="00385DA0"/>
    <w:rsid w:val="003864A0"/>
    <w:rsid w:val="00386539"/>
    <w:rsid w:val="00386929"/>
    <w:rsid w:val="00386EF2"/>
    <w:rsid w:val="00386FF5"/>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512A"/>
    <w:rsid w:val="00395448"/>
    <w:rsid w:val="003959D1"/>
    <w:rsid w:val="00395B4E"/>
    <w:rsid w:val="0039604D"/>
    <w:rsid w:val="0039623C"/>
    <w:rsid w:val="003962C3"/>
    <w:rsid w:val="0039666D"/>
    <w:rsid w:val="003969F3"/>
    <w:rsid w:val="00396D9C"/>
    <w:rsid w:val="00397065"/>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261C"/>
    <w:rsid w:val="003E2CA7"/>
    <w:rsid w:val="003E2CFA"/>
    <w:rsid w:val="003E3342"/>
    <w:rsid w:val="003E34F2"/>
    <w:rsid w:val="003E3618"/>
    <w:rsid w:val="003E375A"/>
    <w:rsid w:val="003E3A4C"/>
    <w:rsid w:val="003E3AF8"/>
    <w:rsid w:val="003E3D42"/>
    <w:rsid w:val="003E4143"/>
    <w:rsid w:val="003E41EC"/>
    <w:rsid w:val="003E54B5"/>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42D6"/>
    <w:rsid w:val="004042DE"/>
    <w:rsid w:val="004046B9"/>
    <w:rsid w:val="004047A0"/>
    <w:rsid w:val="00404D95"/>
    <w:rsid w:val="0040579A"/>
    <w:rsid w:val="00405878"/>
    <w:rsid w:val="00405B3B"/>
    <w:rsid w:val="00405DBB"/>
    <w:rsid w:val="00406079"/>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37D"/>
    <w:rsid w:val="004228F5"/>
    <w:rsid w:val="00423292"/>
    <w:rsid w:val="0042355E"/>
    <w:rsid w:val="00423823"/>
    <w:rsid w:val="004239E5"/>
    <w:rsid w:val="00423A50"/>
    <w:rsid w:val="00423C15"/>
    <w:rsid w:val="00423E04"/>
    <w:rsid w:val="0042413F"/>
    <w:rsid w:val="004248E9"/>
    <w:rsid w:val="0042493B"/>
    <w:rsid w:val="0042558D"/>
    <w:rsid w:val="00425770"/>
    <w:rsid w:val="00425A11"/>
    <w:rsid w:val="00425E87"/>
    <w:rsid w:val="004267B1"/>
    <w:rsid w:val="0042684D"/>
    <w:rsid w:val="004268DD"/>
    <w:rsid w:val="00426B5B"/>
    <w:rsid w:val="00426E93"/>
    <w:rsid w:val="0042717A"/>
    <w:rsid w:val="00427314"/>
    <w:rsid w:val="00427E5A"/>
    <w:rsid w:val="0043034A"/>
    <w:rsid w:val="00430652"/>
    <w:rsid w:val="004307EE"/>
    <w:rsid w:val="00430B05"/>
    <w:rsid w:val="00430E71"/>
    <w:rsid w:val="00431311"/>
    <w:rsid w:val="00431498"/>
    <w:rsid w:val="00431557"/>
    <w:rsid w:val="00431679"/>
    <w:rsid w:val="00431B88"/>
    <w:rsid w:val="00431CC8"/>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8D4"/>
    <w:rsid w:val="004700E7"/>
    <w:rsid w:val="004704C4"/>
    <w:rsid w:val="00470565"/>
    <w:rsid w:val="004708D6"/>
    <w:rsid w:val="004709D9"/>
    <w:rsid w:val="00470C8B"/>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EC3"/>
    <w:rsid w:val="004767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12AE"/>
    <w:rsid w:val="004913C5"/>
    <w:rsid w:val="0049140B"/>
    <w:rsid w:val="004915F3"/>
    <w:rsid w:val="0049166A"/>
    <w:rsid w:val="00491779"/>
    <w:rsid w:val="00491C6D"/>
    <w:rsid w:val="004921C1"/>
    <w:rsid w:val="00492263"/>
    <w:rsid w:val="004922D6"/>
    <w:rsid w:val="0049243B"/>
    <w:rsid w:val="004930D1"/>
    <w:rsid w:val="004933D6"/>
    <w:rsid w:val="004935D4"/>
    <w:rsid w:val="00493675"/>
    <w:rsid w:val="00493744"/>
    <w:rsid w:val="0049377C"/>
    <w:rsid w:val="004938DF"/>
    <w:rsid w:val="004942E4"/>
    <w:rsid w:val="00494336"/>
    <w:rsid w:val="004944BC"/>
    <w:rsid w:val="00494AA7"/>
    <w:rsid w:val="00494D96"/>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7D8"/>
    <w:rsid w:val="004B6E41"/>
    <w:rsid w:val="004B71A4"/>
    <w:rsid w:val="004B72BC"/>
    <w:rsid w:val="004B75BC"/>
    <w:rsid w:val="004B796B"/>
    <w:rsid w:val="004B7A55"/>
    <w:rsid w:val="004C0065"/>
    <w:rsid w:val="004C039B"/>
    <w:rsid w:val="004C04F2"/>
    <w:rsid w:val="004C10D6"/>
    <w:rsid w:val="004C159F"/>
    <w:rsid w:val="004C16B7"/>
    <w:rsid w:val="004C18C7"/>
    <w:rsid w:val="004C1E5C"/>
    <w:rsid w:val="004C1FE2"/>
    <w:rsid w:val="004C2150"/>
    <w:rsid w:val="004C2641"/>
    <w:rsid w:val="004C27B2"/>
    <w:rsid w:val="004C27DD"/>
    <w:rsid w:val="004C298B"/>
    <w:rsid w:val="004C2D0E"/>
    <w:rsid w:val="004C3170"/>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D0544"/>
    <w:rsid w:val="004D0593"/>
    <w:rsid w:val="004D05EE"/>
    <w:rsid w:val="004D0B6B"/>
    <w:rsid w:val="004D1072"/>
    <w:rsid w:val="004D16E5"/>
    <w:rsid w:val="004D177F"/>
    <w:rsid w:val="004D17ED"/>
    <w:rsid w:val="004D18E1"/>
    <w:rsid w:val="004D1C73"/>
    <w:rsid w:val="004D229E"/>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4F7"/>
    <w:rsid w:val="004E0D0E"/>
    <w:rsid w:val="004E0EFD"/>
    <w:rsid w:val="004E118E"/>
    <w:rsid w:val="004E1A4C"/>
    <w:rsid w:val="004E1B41"/>
    <w:rsid w:val="004E22D6"/>
    <w:rsid w:val="004E2322"/>
    <w:rsid w:val="004E28C4"/>
    <w:rsid w:val="004E2A95"/>
    <w:rsid w:val="004E2E1E"/>
    <w:rsid w:val="004E3836"/>
    <w:rsid w:val="004E3932"/>
    <w:rsid w:val="004E3D9C"/>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5003BE"/>
    <w:rsid w:val="00500408"/>
    <w:rsid w:val="00500F4A"/>
    <w:rsid w:val="00500FB7"/>
    <w:rsid w:val="005013EB"/>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2351"/>
    <w:rsid w:val="005125C8"/>
    <w:rsid w:val="005125DD"/>
    <w:rsid w:val="0051266B"/>
    <w:rsid w:val="005127A4"/>
    <w:rsid w:val="005127FB"/>
    <w:rsid w:val="00512BC3"/>
    <w:rsid w:val="00512EDD"/>
    <w:rsid w:val="00512F34"/>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F20"/>
    <w:rsid w:val="0053287B"/>
    <w:rsid w:val="00532C7C"/>
    <w:rsid w:val="0053304B"/>
    <w:rsid w:val="005330C0"/>
    <w:rsid w:val="00533134"/>
    <w:rsid w:val="00533845"/>
    <w:rsid w:val="00533BCD"/>
    <w:rsid w:val="005343C7"/>
    <w:rsid w:val="00534498"/>
    <w:rsid w:val="0053497C"/>
    <w:rsid w:val="00535B30"/>
    <w:rsid w:val="00535CCA"/>
    <w:rsid w:val="00535DD1"/>
    <w:rsid w:val="00536C1C"/>
    <w:rsid w:val="00536D5F"/>
    <w:rsid w:val="00536DA3"/>
    <w:rsid w:val="00536F2A"/>
    <w:rsid w:val="00537120"/>
    <w:rsid w:val="0053755C"/>
    <w:rsid w:val="0053793D"/>
    <w:rsid w:val="00537D4C"/>
    <w:rsid w:val="005402B1"/>
    <w:rsid w:val="00540FE9"/>
    <w:rsid w:val="00541088"/>
    <w:rsid w:val="005410F9"/>
    <w:rsid w:val="00541256"/>
    <w:rsid w:val="00541361"/>
    <w:rsid w:val="005419F4"/>
    <w:rsid w:val="00541CC2"/>
    <w:rsid w:val="00541E69"/>
    <w:rsid w:val="00541FEA"/>
    <w:rsid w:val="005422CC"/>
    <w:rsid w:val="005428A9"/>
    <w:rsid w:val="00542CB9"/>
    <w:rsid w:val="00542CED"/>
    <w:rsid w:val="0054325B"/>
    <w:rsid w:val="005432DF"/>
    <w:rsid w:val="00543C1E"/>
    <w:rsid w:val="00543C66"/>
    <w:rsid w:val="00543C8E"/>
    <w:rsid w:val="00544118"/>
    <w:rsid w:val="005444A8"/>
    <w:rsid w:val="005449FE"/>
    <w:rsid w:val="00544B71"/>
    <w:rsid w:val="00545432"/>
    <w:rsid w:val="00545567"/>
    <w:rsid w:val="0054568B"/>
    <w:rsid w:val="00545891"/>
    <w:rsid w:val="00545BF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CA9"/>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4F6"/>
    <w:rsid w:val="0058254C"/>
    <w:rsid w:val="00582BD3"/>
    <w:rsid w:val="005839CD"/>
    <w:rsid w:val="00583D3A"/>
    <w:rsid w:val="00583F77"/>
    <w:rsid w:val="00584C50"/>
    <w:rsid w:val="00584DB4"/>
    <w:rsid w:val="005850C2"/>
    <w:rsid w:val="005856DE"/>
    <w:rsid w:val="00585A7D"/>
    <w:rsid w:val="00585E08"/>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158"/>
    <w:rsid w:val="005A623C"/>
    <w:rsid w:val="005A63D1"/>
    <w:rsid w:val="005A63D8"/>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E73"/>
    <w:rsid w:val="005B6327"/>
    <w:rsid w:val="005B6B3E"/>
    <w:rsid w:val="005B6BA9"/>
    <w:rsid w:val="005B6BD9"/>
    <w:rsid w:val="005B7178"/>
    <w:rsid w:val="005B738D"/>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C00"/>
    <w:rsid w:val="005C5E0A"/>
    <w:rsid w:val="005C5E85"/>
    <w:rsid w:val="005C6098"/>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55C"/>
    <w:rsid w:val="005D38FB"/>
    <w:rsid w:val="005D3D4A"/>
    <w:rsid w:val="005D3FED"/>
    <w:rsid w:val="005D40A9"/>
    <w:rsid w:val="005D42B2"/>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7FF"/>
    <w:rsid w:val="006158A0"/>
    <w:rsid w:val="00615B2E"/>
    <w:rsid w:val="006162F3"/>
    <w:rsid w:val="006165D6"/>
    <w:rsid w:val="00616756"/>
    <w:rsid w:val="00617283"/>
    <w:rsid w:val="006174D8"/>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3F1A"/>
    <w:rsid w:val="006540D1"/>
    <w:rsid w:val="006543D2"/>
    <w:rsid w:val="00654825"/>
    <w:rsid w:val="00654854"/>
    <w:rsid w:val="00654A1C"/>
    <w:rsid w:val="00654D8B"/>
    <w:rsid w:val="00654EAF"/>
    <w:rsid w:val="006558BD"/>
    <w:rsid w:val="00655D41"/>
    <w:rsid w:val="0065634D"/>
    <w:rsid w:val="0065660A"/>
    <w:rsid w:val="006566F0"/>
    <w:rsid w:val="00656714"/>
    <w:rsid w:val="00656815"/>
    <w:rsid w:val="00656CF7"/>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9EC"/>
    <w:rsid w:val="00665B35"/>
    <w:rsid w:val="00665E6D"/>
    <w:rsid w:val="0066604E"/>
    <w:rsid w:val="006662DC"/>
    <w:rsid w:val="00666395"/>
    <w:rsid w:val="006663C8"/>
    <w:rsid w:val="00666DD8"/>
    <w:rsid w:val="006670B9"/>
    <w:rsid w:val="0066735B"/>
    <w:rsid w:val="006673C2"/>
    <w:rsid w:val="00667806"/>
    <w:rsid w:val="00667AB0"/>
    <w:rsid w:val="00667CA8"/>
    <w:rsid w:val="00667D5C"/>
    <w:rsid w:val="0067018E"/>
    <w:rsid w:val="00670420"/>
    <w:rsid w:val="006705F0"/>
    <w:rsid w:val="0067078B"/>
    <w:rsid w:val="006708D2"/>
    <w:rsid w:val="00670B7C"/>
    <w:rsid w:val="00670B99"/>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447"/>
    <w:rsid w:val="00677565"/>
    <w:rsid w:val="006775A8"/>
    <w:rsid w:val="00677BBB"/>
    <w:rsid w:val="00677C26"/>
    <w:rsid w:val="006800A4"/>
    <w:rsid w:val="0068025C"/>
    <w:rsid w:val="006803DB"/>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B28"/>
    <w:rsid w:val="00693174"/>
    <w:rsid w:val="006932F2"/>
    <w:rsid w:val="006933D3"/>
    <w:rsid w:val="006934E8"/>
    <w:rsid w:val="0069391A"/>
    <w:rsid w:val="00693B83"/>
    <w:rsid w:val="00693C98"/>
    <w:rsid w:val="006946FF"/>
    <w:rsid w:val="00694C16"/>
    <w:rsid w:val="00694CD8"/>
    <w:rsid w:val="00694CF7"/>
    <w:rsid w:val="00694D4F"/>
    <w:rsid w:val="00694F9B"/>
    <w:rsid w:val="00694FF5"/>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717"/>
    <w:rsid w:val="006B5AF1"/>
    <w:rsid w:val="006B5C89"/>
    <w:rsid w:val="006B5D0C"/>
    <w:rsid w:val="006B5F1C"/>
    <w:rsid w:val="006B6193"/>
    <w:rsid w:val="006B63DF"/>
    <w:rsid w:val="006B690F"/>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F3C"/>
    <w:rsid w:val="006C5487"/>
    <w:rsid w:val="006C5771"/>
    <w:rsid w:val="006C5CB9"/>
    <w:rsid w:val="006C5DDE"/>
    <w:rsid w:val="006C5E9B"/>
    <w:rsid w:val="006C5F7E"/>
    <w:rsid w:val="006C62DE"/>
    <w:rsid w:val="006C6360"/>
    <w:rsid w:val="006C6923"/>
    <w:rsid w:val="006C6C98"/>
    <w:rsid w:val="006C7202"/>
    <w:rsid w:val="006C7368"/>
    <w:rsid w:val="006C74BE"/>
    <w:rsid w:val="006C7521"/>
    <w:rsid w:val="006C75DA"/>
    <w:rsid w:val="006C7ADC"/>
    <w:rsid w:val="006C7B10"/>
    <w:rsid w:val="006C7BA2"/>
    <w:rsid w:val="006C7BEB"/>
    <w:rsid w:val="006D01C9"/>
    <w:rsid w:val="006D035A"/>
    <w:rsid w:val="006D042B"/>
    <w:rsid w:val="006D059C"/>
    <w:rsid w:val="006D0819"/>
    <w:rsid w:val="006D0A8C"/>
    <w:rsid w:val="006D0D08"/>
    <w:rsid w:val="006D0F3B"/>
    <w:rsid w:val="006D127C"/>
    <w:rsid w:val="006D14CC"/>
    <w:rsid w:val="006D1526"/>
    <w:rsid w:val="006D176D"/>
    <w:rsid w:val="006D1981"/>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1F4E"/>
    <w:rsid w:val="0070208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161"/>
    <w:rsid w:val="0070539A"/>
    <w:rsid w:val="00705556"/>
    <w:rsid w:val="00705D4F"/>
    <w:rsid w:val="00705E31"/>
    <w:rsid w:val="00705E78"/>
    <w:rsid w:val="007060B8"/>
    <w:rsid w:val="007060C9"/>
    <w:rsid w:val="00706283"/>
    <w:rsid w:val="00706679"/>
    <w:rsid w:val="00706AA2"/>
    <w:rsid w:val="00706BB1"/>
    <w:rsid w:val="00706C26"/>
    <w:rsid w:val="00706C46"/>
    <w:rsid w:val="00706C87"/>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9EC"/>
    <w:rsid w:val="00711CBF"/>
    <w:rsid w:val="00711FF8"/>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D78"/>
    <w:rsid w:val="00716F02"/>
    <w:rsid w:val="0071718B"/>
    <w:rsid w:val="00717246"/>
    <w:rsid w:val="00717377"/>
    <w:rsid w:val="00717452"/>
    <w:rsid w:val="007176D8"/>
    <w:rsid w:val="0071777A"/>
    <w:rsid w:val="0071777B"/>
    <w:rsid w:val="00717A97"/>
    <w:rsid w:val="00717B8D"/>
    <w:rsid w:val="00717B95"/>
    <w:rsid w:val="00717C9D"/>
    <w:rsid w:val="00717E3F"/>
    <w:rsid w:val="00717F9F"/>
    <w:rsid w:val="007202D8"/>
    <w:rsid w:val="00720354"/>
    <w:rsid w:val="00720407"/>
    <w:rsid w:val="00720754"/>
    <w:rsid w:val="007207CB"/>
    <w:rsid w:val="007207FA"/>
    <w:rsid w:val="00720C1F"/>
    <w:rsid w:val="0072133E"/>
    <w:rsid w:val="00721398"/>
    <w:rsid w:val="007216FA"/>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B55"/>
    <w:rsid w:val="00724CB2"/>
    <w:rsid w:val="00724F51"/>
    <w:rsid w:val="00725216"/>
    <w:rsid w:val="00725394"/>
    <w:rsid w:val="007255D0"/>
    <w:rsid w:val="00725B7F"/>
    <w:rsid w:val="0072629B"/>
    <w:rsid w:val="007263B2"/>
    <w:rsid w:val="007263F3"/>
    <w:rsid w:val="00726A06"/>
    <w:rsid w:val="00726D67"/>
    <w:rsid w:val="00726E40"/>
    <w:rsid w:val="0072710F"/>
    <w:rsid w:val="00727176"/>
    <w:rsid w:val="00727457"/>
    <w:rsid w:val="007300A1"/>
    <w:rsid w:val="007300D8"/>
    <w:rsid w:val="007304DD"/>
    <w:rsid w:val="00730557"/>
    <w:rsid w:val="007305B0"/>
    <w:rsid w:val="007306AE"/>
    <w:rsid w:val="00730A3F"/>
    <w:rsid w:val="00730AE9"/>
    <w:rsid w:val="00731320"/>
    <w:rsid w:val="0073153C"/>
    <w:rsid w:val="0073196F"/>
    <w:rsid w:val="00731A9B"/>
    <w:rsid w:val="00731FD8"/>
    <w:rsid w:val="0073216F"/>
    <w:rsid w:val="00732FEF"/>
    <w:rsid w:val="00733247"/>
    <w:rsid w:val="00733713"/>
    <w:rsid w:val="0073381D"/>
    <w:rsid w:val="00733B8B"/>
    <w:rsid w:val="0073497A"/>
    <w:rsid w:val="00734DF7"/>
    <w:rsid w:val="00734E53"/>
    <w:rsid w:val="007354ED"/>
    <w:rsid w:val="00735F3A"/>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426"/>
    <w:rsid w:val="0074389D"/>
    <w:rsid w:val="007439B9"/>
    <w:rsid w:val="00743BA5"/>
    <w:rsid w:val="0074400B"/>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85"/>
    <w:rsid w:val="00763F25"/>
    <w:rsid w:val="00764456"/>
    <w:rsid w:val="007645F2"/>
    <w:rsid w:val="0076476B"/>
    <w:rsid w:val="00764BC5"/>
    <w:rsid w:val="00765399"/>
    <w:rsid w:val="00765650"/>
    <w:rsid w:val="007659A7"/>
    <w:rsid w:val="007659B4"/>
    <w:rsid w:val="0076612A"/>
    <w:rsid w:val="00766154"/>
    <w:rsid w:val="00766753"/>
    <w:rsid w:val="0076686F"/>
    <w:rsid w:val="00766BE3"/>
    <w:rsid w:val="00767C37"/>
    <w:rsid w:val="00767D70"/>
    <w:rsid w:val="007700E9"/>
    <w:rsid w:val="00770170"/>
    <w:rsid w:val="00770687"/>
    <w:rsid w:val="007706D6"/>
    <w:rsid w:val="007709EB"/>
    <w:rsid w:val="00770BE9"/>
    <w:rsid w:val="0077104E"/>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7666"/>
    <w:rsid w:val="0079775F"/>
    <w:rsid w:val="007978F4"/>
    <w:rsid w:val="00797A6E"/>
    <w:rsid w:val="00797B0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62C"/>
    <w:rsid w:val="007A6650"/>
    <w:rsid w:val="007A7386"/>
    <w:rsid w:val="007A770A"/>
    <w:rsid w:val="007B00F3"/>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F8E"/>
    <w:rsid w:val="007C734E"/>
    <w:rsid w:val="007C77F2"/>
    <w:rsid w:val="007C7914"/>
    <w:rsid w:val="007C7A18"/>
    <w:rsid w:val="007C7A72"/>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74F"/>
    <w:rsid w:val="007D6BB2"/>
    <w:rsid w:val="007D7100"/>
    <w:rsid w:val="007D78B2"/>
    <w:rsid w:val="007D7969"/>
    <w:rsid w:val="007E02B0"/>
    <w:rsid w:val="007E036F"/>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4036"/>
    <w:rsid w:val="007E4417"/>
    <w:rsid w:val="007E44B3"/>
    <w:rsid w:val="007E4581"/>
    <w:rsid w:val="007E4BCC"/>
    <w:rsid w:val="007E4C24"/>
    <w:rsid w:val="007E4D4A"/>
    <w:rsid w:val="007E4F7E"/>
    <w:rsid w:val="007E50DC"/>
    <w:rsid w:val="007E51C3"/>
    <w:rsid w:val="007E56BA"/>
    <w:rsid w:val="007E5A7E"/>
    <w:rsid w:val="007E5AF9"/>
    <w:rsid w:val="007E5CBC"/>
    <w:rsid w:val="007E600B"/>
    <w:rsid w:val="007E624C"/>
    <w:rsid w:val="007E7222"/>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E37"/>
    <w:rsid w:val="007F413B"/>
    <w:rsid w:val="007F41F0"/>
    <w:rsid w:val="007F4507"/>
    <w:rsid w:val="007F47D3"/>
    <w:rsid w:val="007F4BF6"/>
    <w:rsid w:val="007F4E1B"/>
    <w:rsid w:val="007F5448"/>
    <w:rsid w:val="007F56BE"/>
    <w:rsid w:val="007F5D1C"/>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B0"/>
    <w:rsid w:val="008078AA"/>
    <w:rsid w:val="00807B62"/>
    <w:rsid w:val="00807D40"/>
    <w:rsid w:val="00810214"/>
    <w:rsid w:val="00810464"/>
    <w:rsid w:val="00810A2F"/>
    <w:rsid w:val="00810A99"/>
    <w:rsid w:val="008110C4"/>
    <w:rsid w:val="00811282"/>
    <w:rsid w:val="00811344"/>
    <w:rsid w:val="0081137D"/>
    <w:rsid w:val="008113E6"/>
    <w:rsid w:val="00811552"/>
    <w:rsid w:val="008119C1"/>
    <w:rsid w:val="00811A37"/>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E8"/>
    <w:rsid w:val="00830153"/>
    <w:rsid w:val="00830A03"/>
    <w:rsid w:val="00830B17"/>
    <w:rsid w:val="00830BDC"/>
    <w:rsid w:val="00830C15"/>
    <w:rsid w:val="008316E1"/>
    <w:rsid w:val="00831782"/>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EF2"/>
    <w:rsid w:val="00855F86"/>
    <w:rsid w:val="0085622D"/>
    <w:rsid w:val="0085645C"/>
    <w:rsid w:val="00856663"/>
    <w:rsid w:val="00856919"/>
    <w:rsid w:val="008569E0"/>
    <w:rsid w:val="00856E99"/>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BC8"/>
    <w:rsid w:val="0088206A"/>
    <w:rsid w:val="00882111"/>
    <w:rsid w:val="008824F8"/>
    <w:rsid w:val="00882630"/>
    <w:rsid w:val="00882BE6"/>
    <w:rsid w:val="00882FF4"/>
    <w:rsid w:val="008838A3"/>
    <w:rsid w:val="00883B83"/>
    <w:rsid w:val="00883E0B"/>
    <w:rsid w:val="00884214"/>
    <w:rsid w:val="008844AD"/>
    <w:rsid w:val="008847A6"/>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E84"/>
    <w:rsid w:val="00892450"/>
    <w:rsid w:val="00892701"/>
    <w:rsid w:val="0089284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BAB"/>
    <w:rsid w:val="008961EB"/>
    <w:rsid w:val="008964D3"/>
    <w:rsid w:val="008966A5"/>
    <w:rsid w:val="00896AA0"/>
    <w:rsid w:val="0089707F"/>
    <w:rsid w:val="008970D5"/>
    <w:rsid w:val="008971D2"/>
    <w:rsid w:val="00897865"/>
    <w:rsid w:val="00897A9C"/>
    <w:rsid w:val="00897BF7"/>
    <w:rsid w:val="00897D5A"/>
    <w:rsid w:val="008A0287"/>
    <w:rsid w:val="008A0563"/>
    <w:rsid w:val="008A06AB"/>
    <w:rsid w:val="008A0791"/>
    <w:rsid w:val="008A0ACE"/>
    <w:rsid w:val="008A1266"/>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553"/>
    <w:rsid w:val="008F26CE"/>
    <w:rsid w:val="008F2B18"/>
    <w:rsid w:val="008F2B9C"/>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3E65"/>
    <w:rsid w:val="00904077"/>
    <w:rsid w:val="00904865"/>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2022E"/>
    <w:rsid w:val="00920400"/>
    <w:rsid w:val="00920572"/>
    <w:rsid w:val="00920CBF"/>
    <w:rsid w:val="00920D10"/>
    <w:rsid w:val="009210CB"/>
    <w:rsid w:val="00921294"/>
    <w:rsid w:val="00921652"/>
    <w:rsid w:val="00921CE4"/>
    <w:rsid w:val="00921F0F"/>
    <w:rsid w:val="00921F7E"/>
    <w:rsid w:val="0092232F"/>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C93"/>
    <w:rsid w:val="00926EA0"/>
    <w:rsid w:val="009276FA"/>
    <w:rsid w:val="00930034"/>
    <w:rsid w:val="00930252"/>
    <w:rsid w:val="0093069F"/>
    <w:rsid w:val="009309B9"/>
    <w:rsid w:val="00930C98"/>
    <w:rsid w:val="00930CC9"/>
    <w:rsid w:val="00930D51"/>
    <w:rsid w:val="00930F8C"/>
    <w:rsid w:val="0093188F"/>
    <w:rsid w:val="00931DF3"/>
    <w:rsid w:val="00932D6D"/>
    <w:rsid w:val="00932EA9"/>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0F93"/>
    <w:rsid w:val="00941012"/>
    <w:rsid w:val="009411BD"/>
    <w:rsid w:val="00941597"/>
    <w:rsid w:val="00941B3B"/>
    <w:rsid w:val="00941E76"/>
    <w:rsid w:val="00941F68"/>
    <w:rsid w:val="00942118"/>
    <w:rsid w:val="009422FB"/>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91F"/>
    <w:rsid w:val="00976E68"/>
    <w:rsid w:val="00977389"/>
    <w:rsid w:val="00977451"/>
    <w:rsid w:val="009778BA"/>
    <w:rsid w:val="00977AB9"/>
    <w:rsid w:val="00977E87"/>
    <w:rsid w:val="009808C9"/>
    <w:rsid w:val="00980C79"/>
    <w:rsid w:val="00980D0B"/>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5D0"/>
    <w:rsid w:val="009A265A"/>
    <w:rsid w:val="009A2B27"/>
    <w:rsid w:val="009A30FE"/>
    <w:rsid w:val="009A31CD"/>
    <w:rsid w:val="009A333B"/>
    <w:rsid w:val="009A377E"/>
    <w:rsid w:val="009A3A8C"/>
    <w:rsid w:val="009A3B21"/>
    <w:rsid w:val="009A3CF0"/>
    <w:rsid w:val="009A3E5C"/>
    <w:rsid w:val="009A4011"/>
    <w:rsid w:val="009A416F"/>
    <w:rsid w:val="009A4746"/>
    <w:rsid w:val="009A4B47"/>
    <w:rsid w:val="009A4B6B"/>
    <w:rsid w:val="009A4C07"/>
    <w:rsid w:val="009A4F56"/>
    <w:rsid w:val="009A5309"/>
    <w:rsid w:val="009A5378"/>
    <w:rsid w:val="009A5417"/>
    <w:rsid w:val="009A54B3"/>
    <w:rsid w:val="009A55C8"/>
    <w:rsid w:val="009A5AD6"/>
    <w:rsid w:val="009A5D29"/>
    <w:rsid w:val="009A5EE7"/>
    <w:rsid w:val="009A6122"/>
    <w:rsid w:val="009A642E"/>
    <w:rsid w:val="009A6840"/>
    <w:rsid w:val="009A68EB"/>
    <w:rsid w:val="009A784D"/>
    <w:rsid w:val="009A7C6B"/>
    <w:rsid w:val="009A7CDA"/>
    <w:rsid w:val="009A7E7F"/>
    <w:rsid w:val="009B09F9"/>
    <w:rsid w:val="009B0B3B"/>
    <w:rsid w:val="009B0B49"/>
    <w:rsid w:val="009B0D08"/>
    <w:rsid w:val="009B102C"/>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344"/>
    <w:rsid w:val="009B4793"/>
    <w:rsid w:val="009B499A"/>
    <w:rsid w:val="009B4DCE"/>
    <w:rsid w:val="009B4FE0"/>
    <w:rsid w:val="009B4FF4"/>
    <w:rsid w:val="009B5006"/>
    <w:rsid w:val="009B5128"/>
    <w:rsid w:val="009B5225"/>
    <w:rsid w:val="009B524A"/>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56F8"/>
    <w:rsid w:val="009C5A4C"/>
    <w:rsid w:val="009C5EB4"/>
    <w:rsid w:val="009C6300"/>
    <w:rsid w:val="009C6630"/>
    <w:rsid w:val="009C681D"/>
    <w:rsid w:val="009C686B"/>
    <w:rsid w:val="009C6952"/>
    <w:rsid w:val="009C6AEC"/>
    <w:rsid w:val="009C6F03"/>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C01"/>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71A5"/>
    <w:rsid w:val="00A07865"/>
    <w:rsid w:val="00A079CF"/>
    <w:rsid w:val="00A07ACA"/>
    <w:rsid w:val="00A105C9"/>
    <w:rsid w:val="00A1060E"/>
    <w:rsid w:val="00A1062F"/>
    <w:rsid w:val="00A109D4"/>
    <w:rsid w:val="00A10B0A"/>
    <w:rsid w:val="00A10B78"/>
    <w:rsid w:val="00A10C30"/>
    <w:rsid w:val="00A11AB9"/>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E52"/>
    <w:rsid w:val="00A2331F"/>
    <w:rsid w:val="00A237D1"/>
    <w:rsid w:val="00A238F5"/>
    <w:rsid w:val="00A23967"/>
    <w:rsid w:val="00A23D63"/>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835"/>
    <w:rsid w:val="00A26B7E"/>
    <w:rsid w:val="00A26C74"/>
    <w:rsid w:val="00A26DE2"/>
    <w:rsid w:val="00A271AE"/>
    <w:rsid w:val="00A27929"/>
    <w:rsid w:val="00A27D3C"/>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801AE"/>
    <w:rsid w:val="00A80387"/>
    <w:rsid w:val="00A8089F"/>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3F4"/>
    <w:rsid w:val="00A83943"/>
    <w:rsid w:val="00A83BF5"/>
    <w:rsid w:val="00A83EFA"/>
    <w:rsid w:val="00A84448"/>
    <w:rsid w:val="00A8457F"/>
    <w:rsid w:val="00A849CD"/>
    <w:rsid w:val="00A8577C"/>
    <w:rsid w:val="00A85E3B"/>
    <w:rsid w:val="00A85FC1"/>
    <w:rsid w:val="00A86459"/>
    <w:rsid w:val="00A8665E"/>
    <w:rsid w:val="00A86BE3"/>
    <w:rsid w:val="00A86F55"/>
    <w:rsid w:val="00A8701F"/>
    <w:rsid w:val="00A8740F"/>
    <w:rsid w:val="00A87A82"/>
    <w:rsid w:val="00A87C56"/>
    <w:rsid w:val="00A9029E"/>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B1D"/>
    <w:rsid w:val="00A94B50"/>
    <w:rsid w:val="00A95136"/>
    <w:rsid w:val="00A951E2"/>
    <w:rsid w:val="00A9578B"/>
    <w:rsid w:val="00A95C22"/>
    <w:rsid w:val="00A95DF3"/>
    <w:rsid w:val="00A9622D"/>
    <w:rsid w:val="00A96548"/>
    <w:rsid w:val="00A969C4"/>
    <w:rsid w:val="00A96D4B"/>
    <w:rsid w:val="00A96F40"/>
    <w:rsid w:val="00A9715D"/>
    <w:rsid w:val="00A972B9"/>
    <w:rsid w:val="00AA035E"/>
    <w:rsid w:val="00AA0428"/>
    <w:rsid w:val="00AA0431"/>
    <w:rsid w:val="00AA05C6"/>
    <w:rsid w:val="00AA066C"/>
    <w:rsid w:val="00AA07B6"/>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90"/>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5AE"/>
    <w:rsid w:val="00AB07BD"/>
    <w:rsid w:val="00AB0C2C"/>
    <w:rsid w:val="00AB131F"/>
    <w:rsid w:val="00AB152F"/>
    <w:rsid w:val="00AB1F67"/>
    <w:rsid w:val="00AB20D6"/>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E44"/>
    <w:rsid w:val="00AB5A86"/>
    <w:rsid w:val="00AB5AED"/>
    <w:rsid w:val="00AB5B82"/>
    <w:rsid w:val="00AB5F38"/>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6"/>
    <w:rsid w:val="00AC0355"/>
    <w:rsid w:val="00AC07FD"/>
    <w:rsid w:val="00AC0DEF"/>
    <w:rsid w:val="00AC151F"/>
    <w:rsid w:val="00AC1585"/>
    <w:rsid w:val="00AC168E"/>
    <w:rsid w:val="00AC192B"/>
    <w:rsid w:val="00AC1C99"/>
    <w:rsid w:val="00AC1D4D"/>
    <w:rsid w:val="00AC1F62"/>
    <w:rsid w:val="00AC2732"/>
    <w:rsid w:val="00AC2C04"/>
    <w:rsid w:val="00AC2FD8"/>
    <w:rsid w:val="00AC315F"/>
    <w:rsid w:val="00AC32AC"/>
    <w:rsid w:val="00AC3333"/>
    <w:rsid w:val="00AC3681"/>
    <w:rsid w:val="00AC3688"/>
    <w:rsid w:val="00AC3C01"/>
    <w:rsid w:val="00AC3C9C"/>
    <w:rsid w:val="00AC4011"/>
    <w:rsid w:val="00AC418C"/>
    <w:rsid w:val="00AC4313"/>
    <w:rsid w:val="00AC43C2"/>
    <w:rsid w:val="00AC476F"/>
    <w:rsid w:val="00AC4AC8"/>
    <w:rsid w:val="00AC4D73"/>
    <w:rsid w:val="00AC4E13"/>
    <w:rsid w:val="00AC4F17"/>
    <w:rsid w:val="00AC5060"/>
    <w:rsid w:val="00AC542C"/>
    <w:rsid w:val="00AC5504"/>
    <w:rsid w:val="00AC5A55"/>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F3F"/>
    <w:rsid w:val="00AD104C"/>
    <w:rsid w:val="00AD11D6"/>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56A"/>
    <w:rsid w:val="00AD3618"/>
    <w:rsid w:val="00AD3B94"/>
    <w:rsid w:val="00AD3FDA"/>
    <w:rsid w:val="00AD4A68"/>
    <w:rsid w:val="00AD4FAD"/>
    <w:rsid w:val="00AD530D"/>
    <w:rsid w:val="00AD551F"/>
    <w:rsid w:val="00AD5554"/>
    <w:rsid w:val="00AD5A75"/>
    <w:rsid w:val="00AD5A7D"/>
    <w:rsid w:val="00AD5B19"/>
    <w:rsid w:val="00AD5D23"/>
    <w:rsid w:val="00AD5DE4"/>
    <w:rsid w:val="00AD65BE"/>
    <w:rsid w:val="00AD6683"/>
    <w:rsid w:val="00AD6E8A"/>
    <w:rsid w:val="00AD719B"/>
    <w:rsid w:val="00AD7489"/>
    <w:rsid w:val="00AD781B"/>
    <w:rsid w:val="00AD789D"/>
    <w:rsid w:val="00AD7D70"/>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BE7"/>
    <w:rsid w:val="00AE404C"/>
    <w:rsid w:val="00AE4119"/>
    <w:rsid w:val="00AE41E2"/>
    <w:rsid w:val="00AE4202"/>
    <w:rsid w:val="00AE4283"/>
    <w:rsid w:val="00AE4289"/>
    <w:rsid w:val="00AE480D"/>
    <w:rsid w:val="00AE4A2F"/>
    <w:rsid w:val="00AE4F8C"/>
    <w:rsid w:val="00AE50CD"/>
    <w:rsid w:val="00AE595B"/>
    <w:rsid w:val="00AE5C13"/>
    <w:rsid w:val="00AE6110"/>
    <w:rsid w:val="00AE6389"/>
    <w:rsid w:val="00AE655F"/>
    <w:rsid w:val="00AE6919"/>
    <w:rsid w:val="00AE6931"/>
    <w:rsid w:val="00AE6AAA"/>
    <w:rsid w:val="00AE6C65"/>
    <w:rsid w:val="00AE6ED8"/>
    <w:rsid w:val="00AE7043"/>
    <w:rsid w:val="00AE775D"/>
    <w:rsid w:val="00AE7AB9"/>
    <w:rsid w:val="00AE7AD2"/>
    <w:rsid w:val="00AE7F89"/>
    <w:rsid w:val="00AF0183"/>
    <w:rsid w:val="00AF0263"/>
    <w:rsid w:val="00AF0354"/>
    <w:rsid w:val="00AF036E"/>
    <w:rsid w:val="00AF03FD"/>
    <w:rsid w:val="00AF047C"/>
    <w:rsid w:val="00AF0536"/>
    <w:rsid w:val="00AF08A0"/>
    <w:rsid w:val="00AF10E0"/>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A4B"/>
    <w:rsid w:val="00B03067"/>
    <w:rsid w:val="00B03344"/>
    <w:rsid w:val="00B03415"/>
    <w:rsid w:val="00B03553"/>
    <w:rsid w:val="00B0372A"/>
    <w:rsid w:val="00B0391B"/>
    <w:rsid w:val="00B039EC"/>
    <w:rsid w:val="00B03D3E"/>
    <w:rsid w:val="00B03EA0"/>
    <w:rsid w:val="00B03F22"/>
    <w:rsid w:val="00B050C7"/>
    <w:rsid w:val="00B05123"/>
    <w:rsid w:val="00B054B8"/>
    <w:rsid w:val="00B05A7B"/>
    <w:rsid w:val="00B05B82"/>
    <w:rsid w:val="00B05CA6"/>
    <w:rsid w:val="00B06197"/>
    <w:rsid w:val="00B0620F"/>
    <w:rsid w:val="00B06A23"/>
    <w:rsid w:val="00B06BFB"/>
    <w:rsid w:val="00B06C11"/>
    <w:rsid w:val="00B06E79"/>
    <w:rsid w:val="00B075E1"/>
    <w:rsid w:val="00B07764"/>
    <w:rsid w:val="00B07872"/>
    <w:rsid w:val="00B07C0F"/>
    <w:rsid w:val="00B07E11"/>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39F"/>
    <w:rsid w:val="00B23461"/>
    <w:rsid w:val="00B2359E"/>
    <w:rsid w:val="00B23604"/>
    <w:rsid w:val="00B23EB9"/>
    <w:rsid w:val="00B2415D"/>
    <w:rsid w:val="00B24A10"/>
    <w:rsid w:val="00B24BE3"/>
    <w:rsid w:val="00B24DDE"/>
    <w:rsid w:val="00B25159"/>
    <w:rsid w:val="00B25203"/>
    <w:rsid w:val="00B2533C"/>
    <w:rsid w:val="00B25651"/>
    <w:rsid w:val="00B257B5"/>
    <w:rsid w:val="00B25D75"/>
    <w:rsid w:val="00B25DCD"/>
    <w:rsid w:val="00B26195"/>
    <w:rsid w:val="00B26438"/>
    <w:rsid w:val="00B26590"/>
    <w:rsid w:val="00B265A9"/>
    <w:rsid w:val="00B2689D"/>
    <w:rsid w:val="00B269F9"/>
    <w:rsid w:val="00B26FEF"/>
    <w:rsid w:val="00B27419"/>
    <w:rsid w:val="00B27655"/>
    <w:rsid w:val="00B27874"/>
    <w:rsid w:val="00B27DF1"/>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D8"/>
    <w:rsid w:val="00B40BF9"/>
    <w:rsid w:val="00B40C0A"/>
    <w:rsid w:val="00B40C23"/>
    <w:rsid w:val="00B40E91"/>
    <w:rsid w:val="00B40F16"/>
    <w:rsid w:val="00B410C6"/>
    <w:rsid w:val="00B41201"/>
    <w:rsid w:val="00B4125A"/>
    <w:rsid w:val="00B413A3"/>
    <w:rsid w:val="00B41B18"/>
    <w:rsid w:val="00B421BC"/>
    <w:rsid w:val="00B424C4"/>
    <w:rsid w:val="00B42812"/>
    <w:rsid w:val="00B42BE9"/>
    <w:rsid w:val="00B42C85"/>
    <w:rsid w:val="00B4334A"/>
    <w:rsid w:val="00B434E5"/>
    <w:rsid w:val="00B43AEA"/>
    <w:rsid w:val="00B43B07"/>
    <w:rsid w:val="00B43CA6"/>
    <w:rsid w:val="00B43CB4"/>
    <w:rsid w:val="00B448FC"/>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99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DD5"/>
    <w:rsid w:val="00B6703A"/>
    <w:rsid w:val="00B67047"/>
    <w:rsid w:val="00B672ED"/>
    <w:rsid w:val="00B67ACC"/>
    <w:rsid w:val="00B70411"/>
    <w:rsid w:val="00B704CB"/>
    <w:rsid w:val="00B707F3"/>
    <w:rsid w:val="00B70D87"/>
    <w:rsid w:val="00B710EC"/>
    <w:rsid w:val="00B712C8"/>
    <w:rsid w:val="00B7195D"/>
    <w:rsid w:val="00B71F50"/>
    <w:rsid w:val="00B7211A"/>
    <w:rsid w:val="00B721D7"/>
    <w:rsid w:val="00B721F8"/>
    <w:rsid w:val="00B7234A"/>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F8A"/>
    <w:rsid w:val="00BA5077"/>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F7C"/>
    <w:rsid w:val="00BB10A1"/>
    <w:rsid w:val="00BB10B4"/>
    <w:rsid w:val="00BB124D"/>
    <w:rsid w:val="00BB1682"/>
    <w:rsid w:val="00BB1A67"/>
    <w:rsid w:val="00BB1E47"/>
    <w:rsid w:val="00BB24C4"/>
    <w:rsid w:val="00BB2567"/>
    <w:rsid w:val="00BB2642"/>
    <w:rsid w:val="00BB2AAB"/>
    <w:rsid w:val="00BB2AE4"/>
    <w:rsid w:val="00BB2B9D"/>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3D51"/>
    <w:rsid w:val="00BF44FA"/>
    <w:rsid w:val="00BF48C1"/>
    <w:rsid w:val="00BF4A47"/>
    <w:rsid w:val="00BF4A9F"/>
    <w:rsid w:val="00BF4C1F"/>
    <w:rsid w:val="00BF53F6"/>
    <w:rsid w:val="00BF5EEA"/>
    <w:rsid w:val="00BF6028"/>
    <w:rsid w:val="00BF66C6"/>
    <w:rsid w:val="00BF67FC"/>
    <w:rsid w:val="00BF692A"/>
    <w:rsid w:val="00BF6D54"/>
    <w:rsid w:val="00BF6E43"/>
    <w:rsid w:val="00BF71EB"/>
    <w:rsid w:val="00BF7236"/>
    <w:rsid w:val="00BF7467"/>
    <w:rsid w:val="00C00692"/>
    <w:rsid w:val="00C006B3"/>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A15"/>
    <w:rsid w:val="00C04B02"/>
    <w:rsid w:val="00C04C82"/>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307C"/>
    <w:rsid w:val="00C130AB"/>
    <w:rsid w:val="00C131D7"/>
    <w:rsid w:val="00C133DB"/>
    <w:rsid w:val="00C138D6"/>
    <w:rsid w:val="00C142B7"/>
    <w:rsid w:val="00C14315"/>
    <w:rsid w:val="00C144CE"/>
    <w:rsid w:val="00C1455A"/>
    <w:rsid w:val="00C14893"/>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210A"/>
    <w:rsid w:val="00C22192"/>
    <w:rsid w:val="00C221D6"/>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5F7"/>
    <w:rsid w:val="00C26640"/>
    <w:rsid w:val="00C266D1"/>
    <w:rsid w:val="00C2670D"/>
    <w:rsid w:val="00C2677F"/>
    <w:rsid w:val="00C26DF9"/>
    <w:rsid w:val="00C26E3A"/>
    <w:rsid w:val="00C26FF8"/>
    <w:rsid w:val="00C27278"/>
    <w:rsid w:val="00C275B3"/>
    <w:rsid w:val="00C27F1E"/>
    <w:rsid w:val="00C300D1"/>
    <w:rsid w:val="00C30644"/>
    <w:rsid w:val="00C30E7A"/>
    <w:rsid w:val="00C30EE9"/>
    <w:rsid w:val="00C3109D"/>
    <w:rsid w:val="00C31C1A"/>
    <w:rsid w:val="00C31EE5"/>
    <w:rsid w:val="00C3203B"/>
    <w:rsid w:val="00C321FF"/>
    <w:rsid w:val="00C325F3"/>
    <w:rsid w:val="00C32722"/>
    <w:rsid w:val="00C32883"/>
    <w:rsid w:val="00C3292C"/>
    <w:rsid w:val="00C32B39"/>
    <w:rsid w:val="00C32C60"/>
    <w:rsid w:val="00C32DCA"/>
    <w:rsid w:val="00C340FE"/>
    <w:rsid w:val="00C3417A"/>
    <w:rsid w:val="00C34719"/>
    <w:rsid w:val="00C3493A"/>
    <w:rsid w:val="00C34AE2"/>
    <w:rsid w:val="00C352E7"/>
    <w:rsid w:val="00C35672"/>
    <w:rsid w:val="00C35780"/>
    <w:rsid w:val="00C357E7"/>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F01"/>
    <w:rsid w:val="00C52FD1"/>
    <w:rsid w:val="00C53198"/>
    <w:rsid w:val="00C5385A"/>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32FB"/>
    <w:rsid w:val="00C63735"/>
    <w:rsid w:val="00C63806"/>
    <w:rsid w:val="00C63C1A"/>
    <w:rsid w:val="00C63F32"/>
    <w:rsid w:val="00C63FC6"/>
    <w:rsid w:val="00C6410D"/>
    <w:rsid w:val="00C64816"/>
    <w:rsid w:val="00C64D91"/>
    <w:rsid w:val="00C650C6"/>
    <w:rsid w:val="00C654AC"/>
    <w:rsid w:val="00C66059"/>
    <w:rsid w:val="00C664EB"/>
    <w:rsid w:val="00C66876"/>
    <w:rsid w:val="00C66881"/>
    <w:rsid w:val="00C66AFE"/>
    <w:rsid w:val="00C67453"/>
    <w:rsid w:val="00C67846"/>
    <w:rsid w:val="00C67CF3"/>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3D0"/>
    <w:rsid w:val="00C833FC"/>
    <w:rsid w:val="00C83843"/>
    <w:rsid w:val="00C83AFC"/>
    <w:rsid w:val="00C83D52"/>
    <w:rsid w:val="00C83EED"/>
    <w:rsid w:val="00C841C4"/>
    <w:rsid w:val="00C84515"/>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554"/>
    <w:rsid w:val="00C86868"/>
    <w:rsid w:val="00C869D8"/>
    <w:rsid w:val="00C86C4F"/>
    <w:rsid w:val="00C86CED"/>
    <w:rsid w:val="00C86F53"/>
    <w:rsid w:val="00C87129"/>
    <w:rsid w:val="00C875ED"/>
    <w:rsid w:val="00C87697"/>
    <w:rsid w:val="00C8784E"/>
    <w:rsid w:val="00C90430"/>
    <w:rsid w:val="00C908AF"/>
    <w:rsid w:val="00C90AE0"/>
    <w:rsid w:val="00C90EB8"/>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A27"/>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47"/>
    <w:rsid w:val="00CC6040"/>
    <w:rsid w:val="00CC6082"/>
    <w:rsid w:val="00CC60B9"/>
    <w:rsid w:val="00CC6732"/>
    <w:rsid w:val="00CC6777"/>
    <w:rsid w:val="00CC6BDE"/>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62C"/>
    <w:rsid w:val="00CD37C7"/>
    <w:rsid w:val="00CD3D6D"/>
    <w:rsid w:val="00CD3DB8"/>
    <w:rsid w:val="00CD4E35"/>
    <w:rsid w:val="00CD4E6F"/>
    <w:rsid w:val="00CD4F60"/>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C10"/>
    <w:rsid w:val="00CE3D85"/>
    <w:rsid w:val="00CE4193"/>
    <w:rsid w:val="00CE44E2"/>
    <w:rsid w:val="00CE46EB"/>
    <w:rsid w:val="00CE4D97"/>
    <w:rsid w:val="00CE4EFC"/>
    <w:rsid w:val="00CE5358"/>
    <w:rsid w:val="00CE5396"/>
    <w:rsid w:val="00CE5CFD"/>
    <w:rsid w:val="00CE6141"/>
    <w:rsid w:val="00CE61B0"/>
    <w:rsid w:val="00CE663B"/>
    <w:rsid w:val="00CE6A34"/>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24D8"/>
    <w:rsid w:val="00CF2D17"/>
    <w:rsid w:val="00CF31B6"/>
    <w:rsid w:val="00CF3252"/>
    <w:rsid w:val="00CF3471"/>
    <w:rsid w:val="00CF3A39"/>
    <w:rsid w:val="00CF3D48"/>
    <w:rsid w:val="00CF3E3E"/>
    <w:rsid w:val="00CF437F"/>
    <w:rsid w:val="00CF46CF"/>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F7D"/>
    <w:rsid w:val="00D00176"/>
    <w:rsid w:val="00D001DE"/>
    <w:rsid w:val="00D00493"/>
    <w:rsid w:val="00D00668"/>
    <w:rsid w:val="00D006C9"/>
    <w:rsid w:val="00D00A0D"/>
    <w:rsid w:val="00D0101D"/>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8D4"/>
    <w:rsid w:val="00D0592B"/>
    <w:rsid w:val="00D05B6D"/>
    <w:rsid w:val="00D06107"/>
    <w:rsid w:val="00D06689"/>
    <w:rsid w:val="00D0693F"/>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DB1"/>
    <w:rsid w:val="00D22256"/>
    <w:rsid w:val="00D22582"/>
    <w:rsid w:val="00D23039"/>
    <w:rsid w:val="00D230B0"/>
    <w:rsid w:val="00D233DC"/>
    <w:rsid w:val="00D2367D"/>
    <w:rsid w:val="00D2386B"/>
    <w:rsid w:val="00D23A79"/>
    <w:rsid w:val="00D242C0"/>
    <w:rsid w:val="00D2454F"/>
    <w:rsid w:val="00D24AF6"/>
    <w:rsid w:val="00D24B5B"/>
    <w:rsid w:val="00D24C4F"/>
    <w:rsid w:val="00D2535D"/>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F0"/>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EE9"/>
    <w:rsid w:val="00D45043"/>
    <w:rsid w:val="00D45147"/>
    <w:rsid w:val="00D45319"/>
    <w:rsid w:val="00D458F8"/>
    <w:rsid w:val="00D45C9E"/>
    <w:rsid w:val="00D45CBE"/>
    <w:rsid w:val="00D45D25"/>
    <w:rsid w:val="00D45D26"/>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AFE"/>
    <w:rsid w:val="00D512A2"/>
    <w:rsid w:val="00D51D5E"/>
    <w:rsid w:val="00D51F86"/>
    <w:rsid w:val="00D5286D"/>
    <w:rsid w:val="00D52872"/>
    <w:rsid w:val="00D52C65"/>
    <w:rsid w:val="00D52DEF"/>
    <w:rsid w:val="00D530E5"/>
    <w:rsid w:val="00D53161"/>
    <w:rsid w:val="00D533B2"/>
    <w:rsid w:val="00D53CB6"/>
    <w:rsid w:val="00D53D03"/>
    <w:rsid w:val="00D53E35"/>
    <w:rsid w:val="00D54035"/>
    <w:rsid w:val="00D54206"/>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CB7"/>
    <w:rsid w:val="00D56D52"/>
    <w:rsid w:val="00D56DE2"/>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D95"/>
    <w:rsid w:val="00D63EB4"/>
    <w:rsid w:val="00D63FF9"/>
    <w:rsid w:val="00D6426B"/>
    <w:rsid w:val="00D64714"/>
    <w:rsid w:val="00D647CE"/>
    <w:rsid w:val="00D648FF"/>
    <w:rsid w:val="00D64A1A"/>
    <w:rsid w:val="00D64E9F"/>
    <w:rsid w:val="00D64EA6"/>
    <w:rsid w:val="00D65138"/>
    <w:rsid w:val="00D6544C"/>
    <w:rsid w:val="00D65655"/>
    <w:rsid w:val="00D6582A"/>
    <w:rsid w:val="00D663DB"/>
    <w:rsid w:val="00D66BB1"/>
    <w:rsid w:val="00D66FA3"/>
    <w:rsid w:val="00D6701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415A"/>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445"/>
    <w:rsid w:val="00D86553"/>
    <w:rsid w:val="00D86F36"/>
    <w:rsid w:val="00D871A5"/>
    <w:rsid w:val="00D87488"/>
    <w:rsid w:val="00D879CC"/>
    <w:rsid w:val="00D87AA8"/>
    <w:rsid w:val="00D87D58"/>
    <w:rsid w:val="00D9074A"/>
    <w:rsid w:val="00D90AA9"/>
    <w:rsid w:val="00D90B59"/>
    <w:rsid w:val="00D90B88"/>
    <w:rsid w:val="00D90FA6"/>
    <w:rsid w:val="00D912EA"/>
    <w:rsid w:val="00D9130A"/>
    <w:rsid w:val="00D9158B"/>
    <w:rsid w:val="00D915CC"/>
    <w:rsid w:val="00D919F7"/>
    <w:rsid w:val="00D91BB3"/>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71A8"/>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61B"/>
    <w:rsid w:val="00DA4948"/>
    <w:rsid w:val="00DA49A9"/>
    <w:rsid w:val="00DA5681"/>
    <w:rsid w:val="00DA5BA6"/>
    <w:rsid w:val="00DA60B4"/>
    <w:rsid w:val="00DA6152"/>
    <w:rsid w:val="00DA618F"/>
    <w:rsid w:val="00DA675C"/>
    <w:rsid w:val="00DA6DAA"/>
    <w:rsid w:val="00DA6F7B"/>
    <w:rsid w:val="00DA7113"/>
    <w:rsid w:val="00DA7227"/>
    <w:rsid w:val="00DA7246"/>
    <w:rsid w:val="00DA7437"/>
    <w:rsid w:val="00DA7653"/>
    <w:rsid w:val="00DA7796"/>
    <w:rsid w:val="00DA78AB"/>
    <w:rsid w:val="00DA78EE"/>
    <w:rsid w:val="00DA7B6A"/>
    <w:rsid w:val="00DB00E8"/>
    <w:rsid w:val="00DB018B"/>
    <w:rsid w:val="00DB068E"/>
    <w:rsid w:val="00DB06E1"/>
    <w:rsid w:val="00DB0B93"/>
    <w:rsid w:val="00DB0C71"/>
    <w:rsid w:val="00DB0DDA"/>
    <w:rsid w:val="00DB1896"/>
    <w:rsid w:val="00DB1975"/>
    <w:rsid w:val="00DB1BCF"/>
    <w:rsid w:val="00DB1D2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403"/>
    <w:rsid w:val="00DB623F"/>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875"/>
    <w:rsid w:val="00DC1957"/>
    <w:rsid w:val="00DC196A"/>
    <w:rsid w:val="00DC19E3"/>
    <w:rsid w:val="00DC1A1A"/>
    <w:rsid w:val="00DC1CDB"/>
    <w:rsid w:val="00DC1D05"/>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5FE"/>
    <w:rsid w:val="00DD1D80"/>
    <w:rsid w:val="00DD1FC9"/>
    <w:rsid w:val="00DD24B1"/>
    <w:rsid w:val="00DD26A5"/>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8C6"/>
    <w:rsid w:val="00DF6A60"/>
    <w:rsid w:val="00DF6CD2"/>
    <w:rsid w:val="00DF6D03"/>
    <w:rsid w:val="00DF7066"/>
    <w:rsid w:val="00DF72F1"/>
    <w:rsid w:val="00DF73D4"/>
    <w:rsid w:val="00DF7646"/>
    <w:rsid w:val="00DF7656"/>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D4E"/>
    <w:rsid w:val="00E1106B"/>
    <w:rsid w:val="00E11353"/>
    <w:rsid w:val="00E11387"/>
    <w:rsid w:val="00E11484"/>
    <w:rsid w:val="00E11677"/>
    <w:rsid w:val="00E11802"/>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D18"/>
    <w:rsid w:val="00E210CC"/>
    <w:rsid w:val="00E21CA8"/>
    <w:rsid w:val="00E21F22"/>
    <w:rsid w:val="00E22C49"/>
    <w:rsid w:val="00E23110"/>
    <w:rsid w:val="00E23210"/>
    <w:rsid w:val="00E236D3"/>
    <w:rsid w:val="00E238A5"/>
    <w:rsid w:val="00E23A4C"/>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2F6"/>
    <w:rsid w:val="00E36378"/>
    <w:rsid w:val="00E366B6"/>
    <w:rsid w:val="00E369B2"/>
    <w:rsid w:val="00E36A74"/>
    <w:rsid w:val="00E36AA8"/>
    <w:rsid w:val="00E36BBC"/>
    <w:rsid w:val="00E36C06"/>
    <w:rsid w:val="00E37010"/>
    <w:rsid w:val="00E37237"/>
    <w:rsid w:val="00E37437"/>
    <w:rsid w:val="00E374E7"/>
    <w:rsid w:val="00E379C4"/>
    <w:rsid w:val="00E379E7"/>
    <w:rsid w:val="00E37A6E"/>
    <w:rsid w:val="00E37BA8"/>
    <w:rsid w:val="00E40246"/>
    <w:rsid w:val="00E4030D"/>
    <w:rsid w:val="00E4085D"/>
    <w:rsid w:val="00E408A5"/>
    <w:rsid w:val="00E41261"/>
    <w:rsid w:val="00E41537"/>
    <w:rsid w:val="00E41565"/>
    <w:rsid w:val="00E41B5B"/>
    <w:rsid w:val="00E41CD1"/>
    <w:rsid w:val="00E4238B"/>
    <w:rsid w:val="00E42BB1"/>
    <w:rsid w:val="00E42C88"/>
    <w:rsid w:val="00E42C8C"/>
    <w:rsid w:val="00E42FA1"/>
    <w:rsid w:val="00E43107"/>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799"/>
    <w:rsid w:val="00E51A41"/>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DC9"/>
    <w:rsid w:val="00E6252F"/>
    <w:rsid w:val="00E629F9"/>
    <w:rsid w:val="00E62B46"/>
    <w:rsid w:val="00E62BB7"/>
    <w:rsid w:val="00E62C07"/>
    <w:rsid w:val="00E62D37"/>
    <w:rsid w:val="00E62ED9"/>
    <w:rsid w:val="00E63076"/>
    <w:rsid w:val="00E63491"/>
    <w:rsid w:val="00E637E0"/>
    <w:rsid w:val="00E637E9"/>
    <w:rsid w:val="00E63822"/>
    <w:rsid w:val="00E63A0A"/>
    <w:rsid w:val="00E63E80"/>
    <w:rsid w:val="00E644CF"/>
    <w:rsid w:val="00E64E54"/>
    <w:rsid w:val="00E64FE3"/>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553"/>
    <w:rsid w:val="00E745CD"/>
    <w:rsid w:val="00E7493D"/>
    <w:rsid w:val="00E74F4D"/>
    <w:rsid w:val="00E75045"/>
    <w:rsid w:val="00E75864"/>
    <w:rsid w:val="00E75A21"/>
    <w:rsid w:val="00E75CDB"/>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B37"/>
    <w:rsid w:val="00E97D46"/>
    <w:rsid w:val="00E97D9E"/>
    <w:rsid w:val="00EA0011"/>
    <w:rsid w:val="00EA0432"/>
    <w:rsid w:val="00EA0CDB"/>
    <w:rsid w:val="00EA0D92"/>
    <w:rsid w:val="00EA0DD1"/>
    <w:rsid w:val="00EA13C8"/>
    <w:rsid w:val="00EA1BD5"/>
    <w:rsid w:val="00EA1C27"/>
    <w:rsid w:val="00EA1EBF"/>
    <w:rsid w:val="00EA27B6"/>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ED4"/>
    <w:rsid w:val="00EA52CA"/>
    <w:rsid w:val="00EA53D4"/>
    <w:rsid w:val="00EA5524"/>
    <w:rsid w:val="00EA5D39"/>
    <w:rsid w:val="00EA631A"/>
    <w:rsid w:val="00EA6BBE"/>
    <w:rsid w:val="00EA6C13"/>
    <w:rsid w:val="00EA6CDE"/>
    <w:rsid w:val="00EA70C0"/>
    <w:rsid w:val="00EA714D"/>
    <w:rsid w:val="00EA7C9D"/>
    <w:rsid w:val="00EA7F87"/>
    <w:rsid w:val="00EB01C4"/>
    <w:rsid w:val="00EB0C91"/>
    <w:rsid w:val="00EB0F83"/>
    <w:rsid w:val="00EB13E6"/>
    <w:rsid w:val="00EB1420"/>
    <w:rsid w:val="00EB150B"/>
    <w:rsid w:val="00EB1645"/>
    <w:rsid w:val="00EB17D7"/>
    <w:rsid w:val="00EB1EEA"/>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F3E"/>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6535"/>
    <w:rsid w:val="00EC664D"/>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A84"/>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A24"/>
    <w:rsid w:val="00F07BE7"/>
    <w:rsid w:val="00F07C44"/>
    <w:rsid w:val="00F07ECB"/>
    <w:rsid w:val="00F10192"/>
    <w:rsid w:val="00F1027C"/>
    <w:rsid w:val="00F103E5"/>
    <w:rsid w:val="00F104B7"/>
    <w:rsid w:val="00F10561"/>
    <w:rsid w:val="00F105CB"/>
    <w:rsid w:val="00F107FE"/>
    <w:rsid w:val="00F10902"/>
    <w:rsid w:val="00F10AE5"/>
    <w:rsid w:val="00F1122B"/>
    <w:rsid w:val="00F112D7"/>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EF9"/>
    <w:rsid w:val="00F236D4"/>
    <w:rsid w:val="00F239EA"/>
    <w:rsid w:val="00F23B2C"/>
    <w:rsid w:val="00F23B3F"/>
    <w:rsid w:val="00F23C0B"/>
    <w:rsid w:val="00F2408F"/>
    <w:rsid w:val="00F240D3"/>
    <w:rsid w:val="00F2423E"/>
    <w:rsid w:val="00F24378"/>
    <w:rsid w:val="00F2467F"/>
    <w:rsid w:val="00F24A83"/>
    <w:rsid w:val="00F24E35"/>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3286"/>
    <w:rsid w:val="00F3354C"/>
    <w:rsid w:val="00F33B2F"/>
    <w:rsid w:val="00F33DEB"/>
    <w:rsid w:val="00F34408"/>
    <w:rsid w:val="00F34419"/>
    <w:rsid w:val="00F346D1"/>
    <w:rsid w:val="00F34875"/>
    <w:rsid w:val="00F34A1D"/>
    <w:rsid w:val="00F34A3B"/>
    <w:rsid w:val="00F34C9E"/>
    <w:rsid w:val="00F350E4"/>
    <w:rsid w:val="00F352CD"/>
    <w:rsid w:val="00F354F1"/>
    <w:rsid w:val="00F35644"/>
    <w:rsid w:val="00F356F3"/>
    <w:rsid w:val="00F356F6"/>
    <w:rsid w:val="00F3574E"/>
    <w:rsid w:val="00F35754"/>
    <w:rsid w:val="00F35CDC"/>
    <w:rsid w:val="00F362D6"/>
    <w:rsid w:val="00F3656D"/>
    <w:rsid w:val="00F3664B"/>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C0"/>
    <w:rsid w:val="00F53351"/>
    <w:rsid w:val="00F53489"/>
    <w:rsid w:val="00F536BF"/>
    <w:rsid w:val="00F53718"/>
    <w:rsid w:val="00F53F1C"/>
    <w:rsid w:val="00F5423E"/>
    <w:rsid w:val="00F542FB"/>
    <w:rsid w:val="00F54AB8"/>
    <w:rsid w:val="00F54BA4"/>
    <w:rsid w:val="00F54E9D"/>
    <w:rsid w:val="00F54EA6"/>
    <w:rsid w:val="00F54FBC"/>
    <w:rsid w:val="00F55063"/>
    <w:rsid w:val="00F552FD"/>
    <w:rsid w:val="00F553C8"/>
    <w:rsid w:val="00F55455"/>
    <w:rsid w:val="00F55706"/>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1EA"/>
    <w:rsid w:val="00F575F3"/>
    <w:rsid w:val="00F57698"/>
    <w:rsid w:val="00F57CC4"/>
    <w:rsid w:val="00F57D81"/>
    <w:rsid w:val="00F600FF"/>
    <w:rsid w:val="00F601F4"/>
    <w:rsid w:val="00F606F9"/>
    <w:rsid w:val="00F60D71"/>
    <w:rsid w:val="00F60E7B"/>
    <w:rsid w:val="00F60EE4"/>
    <w:rsid w:val="00F61453"/>
    <w:rsid w:val="00F6158E"/>
    <w:rsid w:val="00F6161E"/>
    <w:rsid w:val="00F6187D"/>
    <w:rsid w:val="00F61B0C"/>
    <w:rsid w:val="00F61C47"/>
    <w:rsid w:val="00F62097"/>
    <w:rsid w:val="00F62325"/>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819"/>
    <w:rsid w:val="00F70C66"/>
    <w:rsid w:val="00F70E3A"/>
    <w:rsid w:val="00F70E46"/>
    <w:rsid w:val="00F711F6"/>
    <w:rsid w:val="00F7148A"/>
    <w:rsid w:val="00F717A0"/>
    <w:rsid w:val="00F71812"/>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44A2"/>
    <w:rsid w:val="00F745B1"/>
    <w:rsid w:val="00F7492B"/>
    <w:rsid w:val="00F74BE4"/>
    <w:rsid w:val="00F74CD5"/>
    <w:rsid w:val="00F74E91"/>
    <w:rsid w:val="00F74EA0"/>
    <w:rsid w:val="00F74FBF"/>
    <w:rsid w:val="00F752E4"/>
    <w:rsid w:val="00F752E6"/>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7402"/>
    <w:rsid w:val="00F8741C"/>
    <w:rsid w:val="00F8751D"/>
    <w:rsid w:val="00F87E4B"/>
    <w:rsid w:val="00F90277"/>
    <w:rsid w:val="00F9054D"/>
    <w:rsid w:val="00F9072C"/>
    <w:rsid w:val="00F909EC"/>
    <w:rsid w:val="00F90FEB"/>
    <w:rsid w:val="00F912C0"/>
    <w:rsid w:val="00F917D4"/>
    <w:rsid w:val="00F91A8C"/>
    <w:rsid w:val="00F91AA9"/>
    <w:rsid w:val="00F91E87"/>
    <w:rsid w:val="00F92140"/>
    <w:rsid w:val="00F922C3"/>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63F3"/>
    <w:rsid w:val="00F96428"/>
    <w:rsid w:val="00F96540"/>
    <w:rsid w:val="00F965CD"/>
    <w:rsid w:val="00F96BCF"/>
    <w:rsid w:val="00F9719D"/>
    <w:rsid w:val="00F973FB"/>
    <w:rsid w:val="00F97DF2"/>
    <w:rsid w:val="00F97E21"/>
    <w:rsid w:val="00FA02FE"/>
    <w:rsid w:val="00FA036E"/>
    <w:rsid w:val="00FA046E"/>
    <w:rsid w:val="00FA04C3"/>
    <w:rsid w:val="00FA04E6"/>
    <w:rsid w:val="00FA065D"/>
    <w:rsid w:val="00FA096D"/>
    <w:rsid w:val="00FA0E85"/>
    <w:rsid w:val="00FA1388"/>
    <w:rsid w:val="00FA13EB"/>
    <w:rsid w:val="00FA17C9"/>
    <w:rsid w:val="00FA17D4"/>
    <w:rsid w:val="00FA2098"/>
    <w:rsid w:val="00FA2214"/>
    <w:rsid w:val="00FA278B"/>
    <w:rsid w:val="00FA2B5F"/>
    <w:rsid w:val="00FA2E3E"/>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4F9"/>
    <w:rsid w:val="00FA6723"/>
    <w:rsid w:val="00FA6887"/>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261"/>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956"/>
    <w:rsid w:val="00FB69E5"/>
    <w:rsid w:val="00FB6B36"/>
    <w:rsid w:val="00FB6CF3"/>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1119"/>
    <w:rsid w:val="00FC143B"/>
    <w:rsid w:val="00FC19FB"/>
    <w:rsid w:val="00FC1AA9"/>
    <w:rsid w:val="00FC1C7B"/>
    <w:rsid w:val="00FC1E2A"/>
    <w:rsid w:val="00FC1FD3"/>
    <w:rsid w:val="00FC2214"/>
    <w:rsid w:val="00FC229F"/>
    <w:rsid w:val="00FC2984"/>
    <w:rsid w:val="00FC29D1"/>
    <w:rsid w:val="00FC2E91"/>
    <w:rsid w:val="00FC33A3"/>
    <w:rsid w:val="00FC34C4"/>
    <w:rsid w:val="00FC3789"/>
    <w:rsid w:val="00FC3C21"/>
    <w:rsid w:val="00FC3C34"/>
    <w:rsid w:val="00FC407C"/>
    <w:rsid w:val="00FC42EF"/>
    <w:rsid w:val="00FC4398"/>
    <w:rsid w:val="00FC4E0F"/>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582"/>
    <w:rsid w:val="00FE358D"/>
    <w:rsid w:val="00FE362C"/>
    <w:rsid w:val="00FE3E9F"/>
    <w:rsid w:val="00FE40E6"/>
    <w:rsid w:val="00FE469B"/>
    <w:rsid w:val="00FE49B8"/>
    <w:rsid w:val="00FE4A45"/>
    <w:rsid w:val="00FE4CF9"/>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7A7"/>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aliases w:val="Head2A,2,H2,h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h3,Memo Heading 3,no break"/>
    <w:basedOn w:val="2"/>
    <w:next w:val="a0"/>
    <w:link w:val="3Char"/>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maintext">
    <w:name w:val="main text"/>
    <w:basedOn w:val="a0"/>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a0"/>
    <w:rsid w:val="007F121E"/>
    <w:pPr>
      <w:numPr>
        <w:numId w:val="45"/>
      </w:numPr>
      <w:jc w:val="both"/>
    </w:pPr>
    <w:rPr>
      <w:sz w:val="24"/>
      <w:lang w:val="en-US"/>
    </w:rPr>
  </w:style>
  <w:style w:type="character" w:customStyle="1" w:styleId="3Char">
    <w:name w:val="标题 3 Char"/>
    <w:aliases w:val="Underrubrik2 Char,H3 Char,h3 Char,Memo Heading 3 Char,no break Char"/>
    <w:link w:val="30"/>
    <w:rsid w:val="007F121E"/>
    <w:rPr>
      <w:rFonts w:ascii="Arial" w:hAnsi="Arial"/>
      <w:sz w:val="28"/>
      <w:szCs w:val="28"/>
      <w:lang w:val="en-GB" w:eastAsia="en-US"/>
    </w:rPr>
  </w:style>
  <w:style w:type="character" w:customStyle="1" w:styleId="2Char">
    <w:name w:val="标题 2 Char"/>
    <w:aliases w:val="Head2A Char,2 Char,H2 Char,h2 Char"/>
    <w:link w:val="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afff3">
    <w:name w:val="Placeholder Text"/>
    <w:basedOn w:val="a1"/>
    <w:uiPriority w:val="99"/>
    <w:semiHidden/>
    <w:rsid w:val="002628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8.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__7.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package" Target="embeddings/Microsoft_Visio___11.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10.vsdx"/><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package" Target="embeddings/Microsoft_Visio___9.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9A1E7-BF6E-48C2-A852-919A592C9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TotalTime>
  <Pages>9</Pages>
  <Words>3182</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cp:lastModifiedBy>
  <cp:revision>4</cp:revision>
  <cp:lastPrinted>2017-01-22T10:11:00Z</cp:lastPrinted>
  <dcterms:created xsi:type="dcterms:W3CDTF">2018-04-06T02:52:00Z</dcterms:created>
  <dcterms:modified xsi:type="dcterms:W3CDTF">2018-04-06T14:16:00Z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(3)JliWjB0OzAjgYfreywV4TVioDodpSpRahwNpLHBIFuo1xxVtGoSL498ttLRfwm/+ZX+fKx75
GEH9QaxYQ1ghzlsrsXUqbFWyjiQPwDuxhPfJd5EI6j/4YEUudZhbU3ecPilpUGLNrujqnsGC
6J7nOg/Pqp8E02eyh/s/w2ZlIzgqZj4mtXOUahHqBIQ1N/0FcYP2uY2GKeJBYNM0sHGLjxFb
JKSXretQaUfc7nbwQm</vt:lpwstr>
  </property>
  <property fmtid="{D5CDD505-2E9C-101B-9397-08002B2CF9AE}" pid="34" name="_2015_ms_pID_725343_00">
    <vt:lpwstr>_2015_ms_pID_725343</vt:lpwstr>
  </property>
  <property fmtid="{D5CDD505-2E9C-101B-9397-08002B2CF9AE}" pid="35" name="_2015_ms_pID_7253431">
    <vt:lpwstr>/ilgeqCUfFI0am6N1jp/2l33Z9ZROrE4wSoLdqQXv1veWZzqyWa5da
z0K2DYTCtalpKDDCCH+uo3jBLEy3ZZxirLYCBgI+1lvwZjj5GF5du25mWjLnc6T9Ed2Ga1Pp
RkYunqrVO0hzQOW9V7C3dZZAtoYXzQT+k6q7dqk2TxtIKXvecigAmP/gjBwTV0E97FddZlzy
nYxH+gHHjZZlyiHOfupcnHJusqfFg1PJN/cJ</vt:lpwstr>
  </property>
  <property fmtid="{D5CDD505-2E9C-101B-9397-08002B2CF9AE}" pid="36" name="_2015_ms_pID_7253431_00">
    <vt:lpwstr>_2015_ms_pID_7253431</vt:lpwstr>
  </property>
  <property fmtid="{D5CDD505-2E9C-101B-9397-08002B2CF9AE}" pid="37" name="_2015_ms_pID_7253432">
    <vt:lpwstr>ED8Vogk1gbbPCvb0otL1F4vWhSL4t/4Fkx1l
thqSiRxVTLgjmWTk3tkUSTKrWCeCYzB66zD6/ruZgVZJ+5l4o/I=</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1518490157</vt:lpwstr>
  </property>
</Properties>
</file>